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3A2B" w14:textId="77777777" w:rsidR="00D57473" w:rsidRDefault="001F1703">
      <w:pPr>
        <w:pStyle w:val="Title"/>
      </w:pPr>
      <w:r>
        <w:t>cash accounting and custodial funds</w:t>
      </w:r>
    </w:p>
    <w:p w14:paraId="55C86540" w14:textId="77777777" w:rsidR="00995FE3" w:rsidRPr="00995FE3" w:rsidRDefault="00AF2B7D" w:rsidP="00995FE3">
      <w:pPr>
        <w:pStyle w:val="Heading1"/>
      </w:pPr>
      <w:r>
        <w:t>standard operating procedure</w:t>
      </w:r>
    </w:p>
    <w:p w14:paraId="03E13C18" w14:textId="77777777" w:rsidR="00AF2B7D" w:rsidRPr="00995FE3" w:rsidRDefault="00AF2B7D" w:rsidP="00860070">
      <w:pPr>
        <w:spacing w:before="0" w:after="0" w:line="240" w:lineRule="auto"/>
        <w:jc w:val="center"/>
        <w:rPr>
          <w:b/>
          <w:sz w:val="28"/>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360"/>
      </w:tblGrid>
      <w:tr w:rsidR="000D461D" w:rsidRPr="00CD09C2" w14:paraId="719A9468" w14:textId="77777777" w:rsidTr="00BF2AFF">
        <w:tc>
          <w:tcPr>
            <w:tcW w:w="1530" w:type="dxa"/>
            <w:vAlign w:val="center"/>
          </w:tcPr>
          <w:p w14:paraId="72CB1126" w14:textId="77777777" w:rsidR="000D461D" w:rsidRPr="00CD09C2" w:rsidRDefault="001F1703" w:rsidP="000D461D">
            <w:pPr>
              <w:jc w:val="center"/>
              <w:rPr>
                <w:sz w:val="32"/>
                <w:szCs w:val="32"/>
              </w:rPr>
            </w:pPr>
            <w:r>
              <w:rPr>
                <w:b/>
              </w:rPr>
              <w:t>US</w:t>
            </w:r>
            <w:r w:rsidR="000D461D">
              <w:rPr>
                <w:b/>
              </w:rPr>
              <w:t>OP NO:</w:t>
            </w:r>
          </w:p>
        </w:tc>
        <w:tc>
          <w:tcPr>
            <w:tcW w:w="9360" w:type="dxa"/>
            <w:vAlign w:val="center"/>
          </w:tcPr>
          <w:p w14:paraId="735DD3FD" w14:textId="77777777" w:rsidR="000D461D" w:rsidRPr="000A6A0D" w:rsidRDefault="001F1703" w:rsidP="003E6765">
            <w:pPr>
              <w:spacing w:before="0"/>
              <w:rPr>
                <w:rFonts w:eastAsia="SimSun" w:cstheme="minorHAnsi"/>
              </w:rPr>
            </w:pPr>
            <w:r w:rsidRPr="000A6A0D">
              <w:rPr>
                <w:rFonts w:eastAsia="SimSun" w:cstheme="minorHAnsi"/>
              </w:rPr>
              <w:t>1.01</w:t>
            </w:r>
          </w:p>
        </w:tc>
      </w:tr>
      <w:tr w:rsidR="000D461D" w:rsidRPr="00CD09C2" w14:paraId="45DECBD9" w14:textId="77777777" w:rsidTr="00BF2AFF">
        <w:tc>
          <w:tcPr>
            <w:tcW w:w="1530" w:type="dxa"/>
            <w:vAlign w:val="center"/>
          </w:tcPr>
          <w:p w14:paraId="523C5197" w14:textId="77777777" w:rsidR="000D461D" w:rsidRPr="00CD09C2" w:rsidRDefault="000D461D" w:rsidP="000D461D">
            <w:pPr>
              <w:jc w:val="center"/>
              <w:rPr>
                <w:b/>
              </w:rPr>
            </w:pPr>
            <w:r>
              <w:rPr>
                <w:b/>
              </w:rPr>
              <w:t xml:space="preserve">SUBJECT: </w:t>
            </w:r>
          </w:p>
        </w:tc>
        <w:tc>
          <w:tcPr>
            <w:tcW w:w="9360" w:type="dxa"/>
            <w:vAlign w:val="center"/>
          </w:tcPr>
          <w:p w14:paraId="6F12F8C7" w14:textId="77777777" w:rsidR="000D461D" w:rsidRPr="000A6A0D" w:rsidRDefault="00015B7B" w:rsidP="003E6765">
            <w:pPr>
              <w:spacing w:before="0"/>
              <w:rPr>
                <w:rFonts w:eastAsia="SimSun" w:cstheme="minorHAnsi"/>
                <w:b/>
              </w:rPr>
            </w:pPr>
            <w:r w:rsidRPr="000A6A0D">
              <w:rPr>
                <w:rFonts w:eastAsia="SimSun" w:cstheme="minorHAnsi"/>
                <w:b/>
              </w:rPr>
              <w:t>Custodial Funds</w:t>
            </w:r>
            <w:r w:rsidR="000D461D" w:rsidRPr="000A6A0D">
              <w:rPr>
                <w:rFonts w:eastAsia="SimSun" w:cstheme="minorHAnsi"/>
                <w:b/>
              </w:rPr>
              <w:t xml:space="preserve"> </w:t>
            </w:r>
          </w:p>
        </w:tc>
      </w:tr>
      <w:tr w:rsidR="000D461D" w:rsidRPr="00CD09C2" w14:paraId="2D08B8EF" w14:textId="77777777" w:rsidTr="00BF2AFF">
        <w:tc>
          <w:tcPr>
            <w:tcW w:w="1530" w:type="dxa"/>
            <w:vAlign w:val="center"/>
          </w:tcPr>
          <w:p w14:paraId="0F3F30DB" w14:textId="77777777" w:rsidR="000D461D" w:rsidRPr="00CD09C2" w:rsidRDefault="000D461D" w:rsidP="000D461D">
            <w:pPr>
              <w:jc w:val="center"/>
              <w:rPr>
                <w:b/>
              </w:rPr>
            </w:pPr>
            <w:r w:rsidRPr="00CD09C2">
              <w:rPr>
                <w:b/>
              </w:rPr>
              <w:t>SOURCE:</w:t>
            </w:r>
          </w:p>
        </w:tc>
        <w:tc>
          <w:tcPr>
            <w:tcW w:w="9360" w:type="dxa"/>
            <w:vAlign w:val="center"/>
          </w:tcPr>
          <w:p w14:paraId="0642000D" w14:textId="788B78AD" w:rsidR="000D461D" w:rsidRPr="000A6A0D" w:rsidRDefault="008B1E11" w:rsidP="003E6765">
            <w:pPr>
              <w:spacing w:before="0"/>
              <w:rPr>
                <w:rFonts w:eastAsia="SimSun" w:cstheme="minorHAnsi"/>
              </w:rPr>
            </w:pPr>
            <w:r w:rsidRPr="000A6A0D">
              <w:rPr>
                <w:rFonts w:eastAsia="SimSun" w:cstheme="minorHAnsi"/>
              </w:rPr>
              <w:t>Office of the University Controller, Cash Accounting</w:t>
            </w:r>
          </w:p>
        </w:tc>
      </w:tr>
      <w:tr w:rsidR="000D461D" w:rsidRPr="00CD09C2" w14:paraId="11BFA54A" w14:textId="77777777" w:rsidTr="00BF2AFF">
        <w:tc>
          <w:tcPr>
            <w:tcW w:w="1530" w:type="dxa"/>
            <w:vAlign w:val="center"/>
          </w:tcPr>
          <w:p w14:paraId="42AB63DE" w14:textId="77777777" w:rsidR="000D461D" w:rsidRPr="00CD09C2" w:rsidRDefault="000D461D" w:rsidP="000D461D">
            <w:pPr>
              <w:jc w:val="center"/>
              <w:rPr>
                <w:b/>
              </w:rPr>
            </w:pPr>
            <w:r w:rsidRPr="00CD09C2">
              <w:rPr>
                <w:b/>
              </w:rPr>
              <w:t>ORIGINAL DATE</w:t>
            </w:r>
            <w:r>
              <w:rPr>
                <w:b/>
              </w:rPr>
              <w:t xml:space="preserve"> </w:t>
            </w:r>
            <w:r w:rsidRPr="00CD09C2">
              <w:rPr>
                <w:b/>
              </w:rPr>
              <w:t>OF ISSUE:</w:t>
            </w:r>
          </w:p>
        </w:tc>
        <w:tc>
          <w:tcPr>
            <w:tcW w:w="9360" w:type="dxa"/>
            <w:vAlign w:val="center"/>
          </w:tcPr>
          <w:p w14:paraId="44231A95" w14:textId="77777777" w:rsidR="000D461D" w:rsidRPr="000A6A0D" w:rsidRDefault="000D461D" w:rsidP="00E26AA4">
            <w:pPr>
              <w:spacing w:before="0"/>
              <w:rPr>
                <w:rFonts w:eastAsia="SimSun" w:cstheme="minorHAnsi"/>
              </w:rPr>
            </w:pPr>
          </w:p>
        </w:tc>
      </w:tr>
      <w:tr w:rsidR="00AF2B7D" w:rsidRPr="00CD09C2" w14:paraId="477759D7" w14:textId="77777777" w:rsidTr="00BF2AFF">
        <w:tc>
          <w:tcPr>
            <w:tcW w:w="1530" w:type="dxa"/>
            <w:vAlign w:val="center"/>
          </w:tcPr>
          <w:p w14:paraId="0034D596" w14:textId="77777777" w:rsidR="00AF2B7D" w:rsidRPr="00CD09C2" w:rsidRDefault="00AF2B7D" w:rsidP="00AF2B7D">
            <w:pPr>
              <w:jc w:val="center"/>
              <w:rPr>
                <w:b/>
              </w:rPr>
            </w:pPr>
            <w:r w:rsidRPr="00CD09C2">
              <w:rPr>
                <w:b/>
              </w:rPr>
              <w:t>DATE OF</w:t>
            </w:r>
            <w:r>
              <w:rPr>
                <w:b/>
              </w:rPr>
              <w:t xml:space="preserve"> </w:t>
            </w:r>
            <w:r w:rsidRPr="00CD09C2">
              <w:rPr>
                <w:b/>
              </w:rPr>
              <w:t>LAST REVISION:</w:t>
            </w:r>
          </w:p>
        </w:tc>
        <w:tc>
          <w:tcPr>
            <w:tcW w:w="9360" w:type="dxa"/>
            <w:vAlign w:val="center"/>
          </w:tcPr>
          <w:p w14:paraId="05F29CD5" w14:textId="09EF8DA9" w:rsidR="00AF2B7D" w:rsidRPr="000A6A0D" w:rsidRDefault="003E6765" w:rsidP="003E6765">
            <w:pPr>
              <w:spacing w:before="0"/>
              <w:rPr>
                <w:rFonts w:cstheme="minorHAnsi"/>
              </w:rPr>
            </w:pPr>
            <w:r>
              <w:rPr>
                <w:rFonts w:cstheme="minorHAnsi"/>
              </w:rPr>
              <w:t>6/</w:t>
            </w:r>
            <w:r w:rsidR="007269AA">
              <w:rPr>
                <w:rFonts w:cstheme="minorHAnsi"/>
              </w:rPr>
              <w:t>11</w:t>
            </w:r>
            <w:r>
              <w:rPr>
                <w:rFonts w:cstheme="minorHAnsi"/>
              </w:rPr>
              <w:t>/2024</w:t>
            </w:r>
          </w:p>
        </w:tc>
      </w:tr>
      <w:tr w:rsidR="00AF2B7D" w:rsidRPr="00CD09C2" w14:paraId="6E581C97" w14:textId="77777777" w:rsidTr="00BF2AFF">
        <w:tc>
          <w:tcPr>
            <w:tcW w:w="1530" w:type="dxa"/>
            <w:vAlign w:val="center"/>
          </w:tcPr>
          <w:p w14:paraId="48BE79BD" w14:textId="77777777" w:rsidR="00AF2B7D" w:rsidRPr="00CD09C2" w:rsidRDefault="00AF2B7D" w:rsidP="00AF2B7D">
            <w:pPr>
              <w:jc w:val="center"/>
              <w:rPr>
                <w:b/>
              </w:rPr>
            </w:pPr>
            <w:r w:rsidRPr="00CD09C2">
              <w:rPr>
                <w:b/>
              </w:rPr>
              <w:t>RATIONALE:</w:t>
            </w:r>
          </w:p>
        </w:tc>
        <w:tc>
          <w:tcPr>
            <w:tcW w:w="9360" w:type="dxa"/>
            <w:vAlign w:val="center"/>
          </w:tcPr>
          <w:p w14:paraId="4E51192E" w14:textId="4FF013C6" w:rsidR="007C0BF9" w:rsidRPr="000A6A0D" w:rsidRDefault="007C0BF9" w:rsidP="003E6765">
            <w:pPr>
              <w:spacing w:before="0" w:after="120"/>
              <w:rPr>
                <w:rFonts w:eastAsia="SimSun" w:cstheme="minorHAnsi"/>
              </w:rPr>
            </w:pPr>
            <w:r w:rsidRPr="000A6A0D">
              <w:rPr>
                <w:rFonts w:eastAsia="SimSun" w:cstheme="minorHAnsi"/>
              </w:rPr>
              <w:t>A Custodial Fund may be established when university funds are needed but normal financial procedures (purchase order, Purchasing Card, etc.) cannot meet the needs of the specific situation. Custodians are responsible for establishing adequate controls over the security, accountability</w:t>
            </w:r>
            <w:r w:rsidR="008674CE" w:rsidRPr="000A6A0D">
              <w:rPr>
                <w:rFonts w:eastAsia="SimSun" w:cstheme="minorHAnsi"/>
              </w:rPr>
              <w:t>,</w:t>
            </w:r>
            <w:r w:rsidRPr="000A6A0D">
              <w:rPr>
                <w:rFonts w:eastAsia="SimSun" w:cstheme="minorHAnsi"/>
              </w:rPr>
              <w:t xml:space="preserve"> and proper use of the funds. The actual handling of the cash may be delegated in some cases, but the responsibility for the fund remains with the Custodian. If money is missing, immediately contact the Custodial Fund Coordinator for guidance</w:t>
            </w:r>
            <w:r w:rsidR="00D4611E" w:rsidRPr="000A6A0D">
              <w:rPr>
                <w:rFonts w:eastAsia="SimSun" w:cstheme="minorHAnsi"/>
              </w:rPr>
              <w:t xml:space="preserve"> (see contact information section)</w:t>
            </w:r>
            <w:r w:rsidRPr="000A6A0D">
              <w:rPr>
                <w:rFonts w:eastAsia="SimSun" w:cstheme="minorHAnsi"/>
              </w:rPr>
              <w:t>. Also refer to the university</w:t>
            </w:r>
            <w:r w:rsidR="00D33CA7" w:rsidRPr="000A6A0D">
              <w:rPr>
                <w:rFonts w:eastAsia="SimSun" w:cstheme="minorHAnsi"/>
              </w:rPr>
              <w:t xml:space="preserve"> policies: Custodial Funds policy FIN-ACC-560 and</w:t>
            </w:r>
            <w:r w:rsidRPr="000A6A0D">
              <w:rPr>
                <w:rFonts w:eastAsia="SimSun" w:cstheme="minorHAnsi"/>
              </w:rPr>
              <w:t xml:space="preserve"> Fiscal Misconduct policy </w:t>
            </w:r>
            <w:r w:rsidR="00A161C1" w:rsidRPr="000A6A0D">
              <w:rPr>
                <w:rFonts w:eastAsia="SimSun" w:cstheme="minorHAnsi"/>
              </w:rPr>
              <w:t>FIN-ACC-30</w:t>
            </w:r>
            <w:r w:rsidRPr="000A6A0D">
              <w:rPr>
                <w:rFonts w:eastAsia="SimSun" w:cstheme="minorHAnsi"/>
              </w:rPr>
              <w:t>.</w:t>
            </w:r>
          </w:p>
          <w:p w14:paraId="183FEB88" w14:textId="3B917206" w:rsidR="007C0BF9" w:rsidRPr="000A6A0D" w:rsidRDefault="007C0BF9" w:rsidP="003E6765">
            <w:pPr>
              <w:spacing w:before="0" w:after="120"/>
              <w:rPr>
                <w:rFonts w:eastAsia="SimSun" w:cstheme="minorHAnsi"/>
              </w:rPr>
            </w:pPr>
            <w:r w:rsidRPr="000A6A0D">
              <w:rPr>
                <w:rFonts w:eastAsia="SimSun" w:cstheme="minorHAnsi"/>
              </w:rPr>
              <w:t xml:space="preserve">The custodian is personally responsible for obtaining reimbursement for all disbursements and returning the cash in full at the close of the project. If </w:t>
            </w:r>
            <w:r w:rsidR="003B77F0" w:rsidRPr="000A6A0D">
              <w:rPr>
                <w:rFonts w:eastAsia="SimSun" w:cstheme="minorHAnsi"/>
              </w:rPr>
              <w:t>a</w:t>
            </w:r>
            <w:r w:rsidRPr="000A6A0D">
              <w:rPr>
                <w:rFonts w:eastAsia="SimSun" w:cstheme="minorHAnsi"/>
              </w:rPr>
              <w:t xml:space="preserve"> university grant account is involved, funds must be returned prior to the expiration of the grant account. It is strongly advised that the custodian contact the </w:t>
            </w:r>
            <w:hyperlink w:anchor="_Custodial_fund_contact" w:history="1">
              <w:r w:rsidR="009A7F41" w:rsidRPr="000A6A0D">
                <w:rPr>
                  <w:rStyle w:val="Hyperlink"/>
                  <w:rFonts w:eastAsia="SimSun" w:cstheme="minorHAnsi"/>
                </w:rPr>
                <w:t>Custodial Funds Coordinators</w:t>
              </w:r>
            </w:hyperlink>
            <w:r w:rsidRPr="000A6A0D">
              <w:rPr>
                <w:rFonts w:eastAsia="SimSun" w:cstheme="minorHAnsi"/>
              </w:rPr>
              <w:t xml:space="preserve"> for further guidance </w:t>
            </w:r>
            <w:r w:rsidR="00D33CA7" w:rsidRPr="000A6A0D">
              <w:rPr>
                <w:rFonts w:eastAsia="SimSun" w:cstheme="minorHAnsi"/>
              </w:rPr>
              <w:t>on</w:t>
            </w:r>
            <w:r w:rsidRPr="000A6A0D">
              <w:rPr>
                <w:rFonts w:eastAsia="SimSun" w:cstheme="minorHAnsi"/>
              </w:rPr>
              <w:t xml:space="preserve"> the operation of a Custodial Fund, particularly if a checking account or international currenc</w:t>
            </w:r>
            <w:r w:rsidR="008674CE" w:rsidRPr="000A6A0D">
              <w:rPr>
                <w:rFonts w:eastAsia="SimSun" w:cstheme="minorHAnsi"/>
              </w:rPr>
              <w:t>ies</w:t>
            </w:r>
            <w:r w:rsidRPr="000A6A0D">
              <w:rPr>
                <w:rFonts w:eastAsia="SimSun" w:cstheme="minorHAnsi"/>
              </w:rPr>
              <w:t xml:space="preserve"> will be involved.</w:t>
            </w:r>
          </w:p>
          <w:p w14:paraId="673B7082" w14:textId="6DC847E6" w:rsidR="0069302A" w:rsidRPr="000A6A0D" w:rsidRDefault="007C0BF9" w:rsidP="003E6765">
            <w:pPr>
              <w:spacing w:before="0" w:after="120"/>
              <w:rPr>
                <w:rFonts w:eastAsia="SimSun" w:cstheme="minorHAnsi"/>
                <w:b/>
              </w:rPr>
            </w:pPr>
            <w:r w:rsidRPr="000A6A0D">
              <w:rPr>
                <w:rFonts w:eastAsia="SimSun" w:cstheme="minorHAnsi"/>
              </w:rPr>
              <w:t xml:space="preserve">All funds are reviewed annually by </w:t>
            </w:r>
            <w:r w:rsidR="00D64C42" w:rsidRPr="000A6A0D">
              <w:rPr>
                <w:rFonts w:eastAsia="SimSun" w:cstheme="minorHAnsi"/>
              </w:rPr>
              <w:t>the Office of the University Controller</w:t>
            </w:r>
            <w:r w:rsidR="00D4611E" w:rsidRPr="000A6A0D">
              <w:rPr>
                <w:rFonts w:eastAsia="SimSun" w:cstheme="minorHAnsi"/>
              </w:rPr>
              <w:t xml:space="preserve"> (UCO)</w:t>
            </w:r>
            <w:r w:rsidRPr="000A6A0D">
              <w:rPr>
                <w:rFonts w:eastAsia="SimSun" w:cstheme="minorHAnsi"/>
              </w:rPr>
              <w:t xml:space="preserve"> or </w:t>
            </w:r>
            <w:r w:rsidR="00F77AB0" w:rsidRPr="000A6A0D">
              <w:rPr>
                <w:rFonts w:eastAsia="SimSun" w:cstheme="minorHAnsi"/>
              </w:rPr>
              <w:t xml:space="preserve">the </w:t>
            </w:r>
            <w:r w:rsidRPr="000A6A0D">
              <w:rPr>
                <w:rFonts w:eastAsia="SimSun" w:cstheme="minorHAnsi"/>
              </w:rPr>
              <w:t>IU</w:t>
            </w:r>
            <w:r w:rsidR="002B16F2">
              <w:rPr>
                <w:rFonts w:eastAsia="SimSun" w:cstheme="minorHAnsi"/>
              </w:rPr>
              <w:t xml:space="preserve"> Indianapolis Budget Office</w:t>
            </w:r>
            <w:r w:rsidRPr="000A6A0D">
              <w:rPr>
                <w:rFonts w:eastAsia="SimSun" w:cstheme="minorHAnsi"/>
              </w:rPr>
              <w:t xml:space="preserve"> to confirm that each fund is still needed. It is the ongoing responsibility of the custodian to maintain detailed records </w:t>
            </w:r>
            <w:r w:rsidR="00D33CA7" w:rsidRPr="000A6A0D">
              <w:rPr>
                <w:rFonts w:eastAsia="SimSun" w:cstheme="minorHAnsi"/>
              </w:rPr>
              <w:t xml:space="preserve">to support </w:t>
            </w:r>
            <w:r w:rsidRPr="000A6A0D">
              <w:rPr>
                <w:rFonts w:eastAsia="SimSun" w:cstheme="minorHAnsi"/>
              </w:rPr>
              <w:t>the operations of the fund.</w:t>
            </w:r>
          </w:p>
        </w:tc>
      </w:tr>
      <w:tr w:rsidR="0069302A" w:rsidRPr="00CD09C2" w14:paraId="2F15C54D" w14:textId="77777777" w:rsidTr="00BF2AFF">
        <w:tc>
          <w:tcPr>
            <w:tcW w:w="1530" w:type="dxa"/>
            <w:vAlign w:val="center"/>
          </w:tcPr>
          <w:p w14:paraId="454DC63D" w14:textId="77777777" w:rsidR="0069302A" w:rsidRPr="00CD09C2" w:rsidRDefault="0030736E" w:rsidP="0069302A">
            <w:pPr>
              <w:jc w:val="center"/>
              <w:rPr>
                <w:b/>
              </w:rPr>
            </w:pPr>
            <w:r>
              <w:rPr>
                <w:b/>
              </w:rPr>
              <w:t>PROCEDURE:</w:t>
            </w:r>
          </w:p>
        </w:tc>
        <w:tc>
          <w:tcPr>
            <w:tcW w:w="9360" w:type="dxa"/>
            <w:vAlign w:val="center"/>
          </w:tcPr>
          <w:p w14:paraId="53BAF5E4" w14:textId="77777777" w:rsidR="0030736E" w:rsidRPr="000A6A0D" w:rsidRDefault="0030736E" w:rsidP="003E6765">
            <w:pPr>
              <w:pStyle w:val="Heading2"/>
              <w:spacing w:before="0"/>
              <w:rPr>
                <w:rFonts w:cstheme="minorHAnsi"/>
              </w:rPr>
            </w:pPr>
            <w:r w:rsidRPr="000A6A0D">
              <w:rPr>
                <w:rFonts w:cstheme="minorHAnsi"/>
              </w:rPr>
              <w:t>tYPES OF cUSTODIAL fUNDS</w:t>
            </w:r>
          </w:p>
          <w:p w14:paraId="4677FC9A" w14:textId="77777777" w:rsidR="0030736E" w:rsidRPr="000A6A0D" w:rsidRDefault="0030736E" w:rsidP="003E6765">
            <w:pPr>
              <w:numPr>
                <w:ilvl w:val="0"/>
                <w:numId w:val="25"/>
              </w:numPr>
              <w:spacing w:before="0" w:after="120"/>
              <w:rPr>
                <w:rFonts w:eastAsia="SimSun" w:cstheme="minorHAnsi"/>
              </w:rPr>
            </w:pPr>
            <w:r w:rsidRPr="000A6A0D">
              <w:rPr>
                <w:rFonts w:eastAsia="SimSun" w:cstheme="minorHAnsi"/>
                <w:b/>
                <w:bCs/>
              </w:rPr>
              <w:t>Change Fund:</w:t>
            </w:r>
            <w:r w:rsidRPr="000A6A0D">
              <w:rPr>
                <w:rFonts w:eastAsia="SimSun" w:cstheme="minorHAnsi"/>
              </w:rPr>
              <w:t xml:space="preserve"> Established for the sole purpose of making change for customers. The authorized amount should not exceed what is needed to support required cash drawers.</w:t>
            </w:r>
          </w:p>
          <w:p w14:paraId="04227272" w14:textId="0EC1F789" w:rsidR="0030736E" w:rsidRPr="000A6A0D" w:rsidRDefault="0030736E" w:rsidP="003E6765">
            <w:pPr>
              <w:numPr>
                <w:ilvl w:val="0"/>
                <w:numId w:val="25"/>
              </w:numPr>
              <w:spacing w:before="0" w:after="120"/>
              <w:rPr>
                <w:rFonts w:eastAsia="SimSun" w:cstheme="minorHAnsi"/>
              </w:rPr>
            </w:pPr>
            <w:r w:rsidRPr="000A6A0D">
              <w:rPr>
                <w:rFonts w:eastAsia="SimSun" w:cstheme="minorHAnsi"/>
                <w:b/>
                <w:bCs/>
              </w:rPr>
              <w:t>Petty Cash Fund:</w:t>
            </w:r>
            <w:r w:rsidRPr="000A6A0D">
              <w:rPr>
                <w:rFonts w:eastAsia="SimSun" w:cstheme="minorHAnsi"/>
              </w:rPr>
              <w:t xml:space="preserve"> Established for departmental use for incidental and emergency purchases where alternative means (e.g. Procurement Cards) are not feasible. The authorized amount should never exceed one month's transactions.</w:t>
            </w:r>
            <w:r w:rsidR="00D34FD8" w:rsidRPr="000A6A0D">
              <w:rPr>
                <w:rFonts w:eastAsia="SimSun" w:cstheme="minorHAnsi"/>
              </w:rPr>
              <w:t xml:space="preserve"> </w:t>
            </w:r>
            <w:r w:rsidR="003779E9" w:rsidRPr="000A6A0D">
              <w:rPr>
                <w:rFonts w:eastAsia="SimSun" w:cstheme="minorHAnsi"/>
              </w:rPr>
              <w:t xml:space="preserve">The use of this type of fund is determined on a </w:t>
            </w:r>
            <w:r w:rsidR="002B16F2">
              <w:rPr>
                <w:rFonts w:eastAsia="SimSun" w:cstheme="minorHAnsi"/>
              </w:rPr>
              <w:t>case-by-case</w:t>
            </w:r>
            <w:r w:rsidR="003779E9" w:rsidRPr="000A6A0D">
              <w:rPr>
                <w:rFonts w:eastAsia="SimSun" w:cstheme="minorHAnsi"/>
              </w:rPr>
              <w:t xml:space="preserve"> basis.</w:t>
            </w:r>
          </w:p>
          <w:p w14:paraId="388D325E" w14:textId="50B015D1" w:rsidR="0030736E" w:rsidRPr="000A6A0D" w:rsidRDefault="0030736E" w:rsidP="003E6765">
            <w:pPr>
              <w:numPr>
                <w:ilvl w:val="0"/>
                <w:numId w:val="25"/>
              </w:numPr>
              <w:spacing w:before="0" w:after="120"/>
              <w:rPr>
                <w:rFonts w:eastAsia="SimSun" w:cstheme="minorHAnsi"/>
              </w:rPr>
            </w:pPr>
            <w:r w:rsidRPr="000A6A0D">
              <w:rPr>
                <w:rFonts w:eastAsia="SimSun" w:cstheme="minorHAnsi"/>
                <w:b/>
                <w:bCs/>
              </w:rPr>
              <w:t>Revolving Fund:</w:t>
            </w:r>
            <w:r w:rsidRPr="000A6A0D">
              <w:rPr>
                <w:rFonts w:eastAsia="SimSun" w:cstheme="minorHAnsi"/>
              </w:rPr>
              <w:t xml:space="preserve"> Cash advances to a custodian for use in the operation of a contract, grant, study program, or similar endeavor. The project must be one that due to geographical separation or other acceptable reasons cannot use the normal university procedures of </w:t>
            </w:r>
            <w:r w:rsidR="007312FB" w:rsidRPr="000A6A0D">
              <w:rPr>
                <w:rFonts w:eastAsia="SimSun" w:cstheme="minorHAnsi"/>
              </w:rPr>
              <w:t xml:space="preserve">using </w:t>
            </w:r>
            <w:r w:rsidR="00D4611E" w:rsidRPr="000A6A0D">
              <w:rPr>
                <w:rFonts w:eastAsia="SimSun" w:cstheme="minorHAnsi"/>
              </w:rPr>
              <w:t xml:space="preserve">BUY.IU </w:t>
            </w:r>
            <w:r w:rsidR="003779E9" w:rsidRPr="000A6A0D">
              <w:rPr>
                <w:rFonts w:eastAsia="SimSun" w:cstheme="minorHAnsi"/>
              </w:rPr>
              <w:t>for payments</w:t>
            </w:r>
            <w:r w:rsidRPr="000A6A0D">
              <w:rPr>
                <w:rFonts w:eastAsia="SimSun" w:cstheme="minorHAnsi"/>
              </w:rPr>
              <w:t xml:space="preserve">. The authorized amount should never exceed </w:t>
            </w:r>
            <w:r w:rsidR="00A956A6" w:rsidRPr="000A6A0D">
              <w:rPr>
                <w:rFonts w:eastAsia="SimSun" w:cstheme="minorHAnsi"/>
              </w:rPr>
              <w:t>two</w:t>
            </w:r>
            <w:r w:rsidRPr="000A6A0D">
              <w:rPr>
                <w:rFonts w:eastAsia="SimSun" w:cstheme="minorHAnsi"/>
              </w:rPr>
              <w:t xml:space="preserve"> month's transactions. If you are paying human </w:t>
            </w:r>
            <w:r w:rsidR="002B16F2" w:rsidRPr="000A6A0D">
              <w:rPr>
                <w:rFonts w:eastAsia="SimSun" w:cstheme="minorHAnsi"/>
              </w:rPr>
              <w:t>subjects,</w:t>
            </w:r>
            <w:r w:rsidRPr="000A6A0D">
              <w:rPr>
                <w:rFonts w:eastAsia="SimSun" w:cstheme="minorHAnsi"/>
              </w:rPr>
              <w:t xml:space="preserve"> please contact </w:t>
            </w:r>
            <w:hyperlink r:id="rId9" w:tgtFrame="_blank" w:history="1">
              <w:r w:rsidRPr="000A6A0D">
                <w:rPr>
                  <w:rStyle w:val="Hyperlink"/>
                  <w:rFonts w:eastAsia="SimSun" w:cstheme="minorHAnsi"/>
                </w:rPr>
                <w:t>Human Subjects/IRB Compliance Services</w:t>
              </w:r>
            </w:hyperlink>
            <w:r w:rsidRPr="000A6A0D">
              <w:rPr>
                <w:rFonts w:eastAsia="SimSun" w:cstheme="minorHAnsi"/>
              </w:rPr>
              <w:t>.</w:t>
            </w:r>
          </w:p>
          <w:p w14:paraId="1BD20768" w14:textId="77777777" w:rsidR="00083692" w:rsidRPr="000A6A0D" w:rsidRDefault="00083692" w:rsidP="003E6765">
            <w:pPr>
              <w:pStyle w:val="Heading2"/>
              <w:spacing w:before="0"/>
              <w:rPr>
                <w:rFonts w:cstheme="minorHAnsi"/>
              </w:rPr>
            </w:pPr>
            <w:r w:rsidRPr="000A6A0D">
              <w:rPr>
                <w:rFonts w:cstheme="minorHAnsi"/>
              </w:rPr>
              <w:t>Establishing a fund</w:t>
            </w:r>
          </w:p>
          <w:p w14:paraId="6372F0A7" w14:textId="32413E4E" w:rsidR="00930879" w:rsidRPr="000A6A0D" w:rsidRDefault="001F2621" w:rsidP="003E6765">
            <w:pPr>
              <w:spacing w:before="0" w:after="120"/>
              <w:rPr>
                <w:rFonts w:eastAsia="SimSun" w:cstheme="minorHAnsi"/>
              </w:rPr>
            </w:pPr>
            <w:r w:rsidRPr="000A6A0D">
              <w:rPr>
                <w:rFonts w:eastAsia="SimSun" w:cstheme="minorHAnsi"/>
              </w:rPr>
              <w:lastRenderedPageBreak/>
              <w:t xml:space="preserve">Contact </w:t>
            </w:r>
            <w:r w:rsidR="00073268" w:rsidRPr="000A6A0D">
              <w:rPr>
                <w:rFonts w:eastAsia="SimSun" w:cstheme="minorHAnsi"/>
              </w:rPr>
              <w:t>the</w:t>
            </w:r>
            <w:r w:rsidR="003B77F0" w:rsidRPr="000A6A0D">
              <w:rPr>
                <w:rFonts w:eastAsia="SimSun" w:cstheme="minorHAnsi"/>
              </w:rPr>
              <w:t xml:space="preserve"> Custodial Fund C</w:t>
            </w:r>
            <w:r w:rsidR="00631745" w:rsidRPr="000A6A0D">
              <w:rPr>
                <w:rFonts w:eastAsia="SimSun" w:cstheme="minorHAnsi"/>
              </w:rPr>
              <w:t xml:space="preserve">oordinator </w:t>
            </w:r>
            <w:r w:rsidR="00073268" w:rsidRPr="000A6A0D">
              <w:rPr>
                <w:rFonts w:eastAsia="SimSun" w:cstheme="minorHAnsi"/>
              </w:rPr>
              <w:t>to</w:t>
            </w:r>
            <w:r w:rsidRPr="000A6A0D">
              <w:rPr>
                <w:rFonts w:eastAsia="SimSun" w:cstheme="minorHAnsi"/>
              </w:rPr>
              <w:t xml:space="preserve"> </w:t>
            </w:r>
            <w:r w:rsidR="00062A12" w:rsidRPr="000A6A0D">
              <w:rPr>
                <w:rFonts w:eastAsia="SimSun" w:cstheme="minorHAnsi"/>
              </w:rPr>
              <w:t>obtain</w:t>
            </w:r>
            <w:r w:rsidR="00062A12" w:rsidRPr="000A6A0D">
              <w:rPr>
                <w:rFonts w:cstheme="minorHAnsi"/>
              </w:rPr>
              <w:t xml:space="preserve"> </w:t>
            </w:r>
            <w:r w:rsidR="00D4611E" w:rsidRPr="000A6A0D">
              <w:rPr>
                <w:rFonts w:cstheme="minorHAnsi"/>
              </w:rPr>
              <w:t>a</w:t>
            </w:r>
            <w:r w:rsidR="002B16F2">
              <w:rPr>
                <w:rFonts w:cstheme="minorHAnsi"/>
              </w:rPr>
              <w:t xml:space="preserve"> New</w:t>
            </w:r>
            <w:r w:rsidR="00D4611E" w:rsidRPr="000A6A0D">
              <w:rPr>
                <w:rFonts w:cstheme="minorHAnsi"/>
              </w:rPr>
              <w:t xml:space="preserve"> </w:t>
            </w:r>
            <w:r w:rsidR="00062A12" w:rsidRPr="000A6A0D">
              <w:rPr>
                <w:rFonts w:cstheme="minorHAnsi"/>
              </w:rPr>
              <w:t xml:space="preserve">Custodial Fund Agreement </w:t>
            </w:r>
            <w:r w:rsidR="00062A12" w:rsidRPr="000A6A0D">
              <w:rPr>
                <w:rFonts w:eastAsia="SimSun" w:cstheme="minorHAnsi"/>
              </w:rPr>
              <w:t>F</w:t>
            </w:r>
            <w:r w:rsidR="00062A12" w:rsidRPr="000A6A0D">
              <w:rPr>
                <w:rFonts w:cstheme="minorHAnsi"/>
              </w:rPr>
              <w:t>orm</w:t>
            </w:r>
            <w:r w:rsidR="00062A12" w:rsidRPr="000A6A0D">
              <w:rPr>
                <w:rFonts w:eastAsia="SimSun" w:cstheme="minorHAnsi"/>
              </w:rPr>
              <w:t xml:space="preserve">. This form </w:t>
            </w:r>
            <w:r w:rsidR="00930879" w:rsidRPr="000A6A0D">
              <w:rPr>
                <w:rFonts w:eastAsia="SimSun" w:cstheme="minorHAnsi"/>
              </w:rPr>
              <w:t>must be completed by the individual interested in being a custodian. This form must contain the following information:</w:t>
            </w:r>
          </w:p>
          <w:p w14:paraId="4B8728A2" w14:textId="77777777" w:rsidR="00930879" w:rsidRPr="000A6A0D" w:rsidRDefault="00930879" w:rsidP="003E6765">
            <w:pPr>
              <w:numPr>
                <w:ilvl w:val="0"/>
                <w:numId w:val="26"/>
              </w:numPr>
              <w:spacing w:before="0" w:after="120"/>
              <w:rPr>
                <w:rFonts w:eastAsia="SimSun" w:cstheme="minorHAnsi"/>
              </w:rPr>
            </w:pPr>
            <w:r w:rsidRPr="000A6A0D">
              <w:rPr>
                <w:rFonts w:eastAsia="SimSun" w:cstheme="minorHAnsi"/>
              </w:rPr>
              <w:t>Type of Fund being requested (petty cash, revolving, change fund, etc.)</w:t>
            </w:r>
          </w:p>
          <w:p w14:paraId="1B2EB342" w14:textId="77777777" w:rsidR="00930879" w:rsidRPr="000A6A0D" w:rsidRDefault="00930879" w:rsidP="003E6765">
            <w:pPr>
              <w:numPr>
                <w:ilvl w:val="0"/>
                <w:numId w:val="26"/>
              </w:numPr>
              <w:spacing w:before="0" w:after="120"/>
              <w:rPr>
                <w:rFonts w:eastAsia="SimSun" w:cstheme="minorHAnsi"/>
              </w:rPr>
            </w:pPr>
            <w:r w:rsidRPr="000A6A0D">
              <w:rPr>
                <w:rFonts w:eastAsia="SimSun" w:cstheme="minorHAnsi"/>
              </w:rPr>
              <w:t>Purpose of Fund</w:t>
            </w:r>
          </w:p>
          <w:p w14:paraId="699FADBC" w14:textId="77777777" w:rsidR="00930879" w:rsidRPr="000A6A0D" w:rsidRDefault="00930879" w:rsidP="003E6765">
            <w:pPr>
              <w:numPr>
                <w:ilvl w:val="0"/>
                <w:numId w:val="26"/>
              </w:numPr>
              <w:spacing w:before="0" w:after="120"/>
              <w:rPr>
                <w:rFonts w:eastAsia="SimSun" w:cstheme="minorHAnsi"/>
              </w:rPr>
            </w:pPr>
            <w:r w:rsidRPr="000A6A0D">
              <w:rPr>
                <w:rFonts w:eastAsia="SimSun" w:cstheme="minorHAnsi"/>
              </w:rPr>
              <w:t>How the Fund will be safeguarded</w:t>
            </w:r>
          </w:p>
          <w:p w14:paraId="2DD8FF6E" w14:textId="77777777" w:rsidR="00930879" w:rsidRPr="000A6A0D" w:rsidRDefault="00930879" w:rsidP="003E6765">
            <w:pPr>
              <w:numPr>
                <w:ilvl w:val="0"/>
                <w:numId w:val="26"/>
              </w:numPr>
              <w:spacing w:before="0" w:after="120"/>
              <w:rPr>
                <w:rFonts w:eastAsia="SimSun" w:cstheme="minorHAnsi"/>
              </w:rPr>
            </w:pPr>
            <w:r w:rsidRPr="000A6A0D">
              <w:rPr>
                <w:rFonts w:eastAsia="SimSun" w:cstheme="minorHAnsi"/>
              </w:rPr>
              <w:t>KFS Account information</w:t>
            </w:r>
          </w:p>
          <w:p w14:paraId="78CBFBA5" w14:textId="77777777" w:rsidR="00930879" w:rsidRPr="000A6A0D" w:rsidRDefault="00930879" w:rsidP="003E6765">
            <w:pPr>
              <w:numPr>
                <w:ilvl w:val="0"/>
                <w:numId w:val="26"/>
              </w:numPr>
              <w:spacing w:before="0" w:after="120"/>
              <w:rPr>
                <w:rFonts w:eastAsia="SimSun" w:cstheme="minorHAnsi"/>
              </w:rPr>
            </w:pPr>
            <w:r w:rsidRPr="000A6A0D">
              <w:rPr>
                <w:rFonts w:eastAsia="SimSun" w:cstheme="minorHAnsi"/>
              </w:rPr>
              <w:t>Amount being requested</w:t>
            </w:r>
          </w:p>
          <w:p w14:paraId="4510F6AD" w14:textId="393884C2" w:rsidR="00930879" w:rsidRPr="000A6A0D" w:rsidRDefault="00930879" w:rsidP="003E6765">
            <w:pPr>
              <w:spacing w:before="0" w:after="120"/>
              <w:rPr>
                <w:rFonts w:eastAsia="SimSun" w:cstheme="minorHAnsi"/>
              </w:rPr>
            </w:pPr>
            <w:r w:rsidRPr="000A6A0D">
              <w:rPr>
                <w:rFonts w:eastAsia="SimSun" w:cstheme="minorHAnsi"/>
              </w:rPr>
              <w:t xml:space="preserve">According to the Custodial Fund Policy </w:t>
            </w:r>
            <w:hyperlink r:id="rId10" w:history="1">
              <w:r w:rsidR="00B05888" w:rsidRPr="000A6A0D">
                <w:rPr>
                  <w:rStyle w:val="Hyperlink"/>
                  <w:rFonts w:eastAsia="SimSun" w:cstheme="minorHAnsi"/>
                </w:rPr>
                <w:t>FIN-ACC-560</w:t>
              </w:r>
            </w:hyperlink>
            <w:r w:rsidRPr="000A6A0D">
              <w:rPr>
                <w:rFonts w:eastAsia="SimSun" w:cstheme="minorHAnsi"/>
              </w:rPr>
              <w:t>:</w:t>
            </w:r>
            <w:r w:rsidRPr="000A6A0D">
              <w:rPr>
                <w:rFonts w:eastAsia="SimSun" w:cstheme="minorHAnsi"/>
              </w:rPr>
              <w:br/>
            </w:r>
            <w:r w:rsidRPr="000A6A0D">
              <w:rPr>
                <w:rFonts w:eastAsia="SimSun" w:cstheme="minorHAnsi"/>
              </w:rPr>
              <w:br/>
              <w:t xml:space="preserve">"A custodian </w:t>
            </w:r>
            <w:r w:rsidR="002B16F2">
              <w:rPr>
                <w:rFonts w:eastAsia="SimSun" w:cstheme="minorHAnsi"/>
              </w:rPr>
              <w:t>m</w:t>
            </w:r>
            <w:r w:rsidR="002B16F2" w:rsidRPr="002B16F2">
              <w:rPr>
                <w:rFonts w:eastAsia="SimSun" w:cstheme="minorHAnsi"/>
              </w:rPr>
              <w:t>ust be an employee of the university who is a faculty member, unit head, or fiscal officer. The custodian must accept personal responsibility for the safety, proper usage, and return of the funds entrusted. The actual handling of the fund may be delegated in some cases, but responsibility for the fund remains with the custodian.</w:t>
            </w:r>
            <w:r w:rsidR="002B16F2">
              <w:rPr>
                <w:rFonts w:eastAsia="SimSun" w:cstheme="minorHAnsi"/>
              </w:rPr>
              <w:t>”</w:t>
            </w:r>
            <w:r w:rsidRPr="000A6A0D">
              <w:rPr>
                <w:rFonts w:eastAsia="SimSun" w:cstheme="minorHAnsi"/>
              </w:rPr>
              <w:br/>
            </w:r>
            <w:r w:rsidRPr="000A6A0D">
              <w:rPr>
                <w:rFonts w:eastAsia="SimSun" w:cstheme="minorHAnsi"/>
              </w:rPr>
              <w:br/>
              <w:t xml:space="preserve">There may be exceptions to this, but a custodian cannot be a </w:t>
            </w:r>
            <w:r w:rsidR="00C52CCD" w:rsidRPr="000A6A0D">
              <w:rPr>
                <w:rFonts w:eastAsia="SimSun" w:cstheme="minorHAnsi"/>
              </w:rPr>
              <w:t>student</w:t>
            </w:r>
            <w:r w:rsidRPr="000A6A0D">
              <w:rPr>
                <w:rFonts w:eastAsia="SimSun" w:cstheme="minorHAnsi"/>
              </w:rPr>
              <w:t>. They must be</w:t>
            </w:r>
            <w:r w:rsidR="00117BE1" w:rsidRPr="000A6A0D">
              <w:rPr>
                <w:rFonts w:eastAsia="SimSun" w:cstheme="minorHAnsi"/>
              </w:rPr>
              <w:t xml:space="preserve"> a</w:t>
            </w:r>
            <w:r w:rsidRPr="000A6A0D">
              <w:rPr>
                <w:rFonts w:eastAsia="SimSun" w:cstheme="minorHAnsi"/>
              </w:rPr>
              <w:t xml:space="preserve"> full-time employee. The handling of the fund can be delegated to a grad</w:t>
            </w:r>
            <w:r w:rsidR="00C52CCD" w:rsidRPr="000A6A0D">
              <w:rPr>
                <w:rFonts w:eastAsia="SimSun" w:cstheme="minorHAnsi"/>
              </w:rPr>
              <w:t>uate</w:t>
            </w:r>
            <w:r w:rsidRPr="000A6A0D">
              <w:rPr>
                <w:rFonts w:eastAsia="SimSun" w:cstheme="minorHAnsi"/>
              </w:rPr>
              <w:t xml:space="preserve"> student, but the responsibility remains with the custodian.</w:t>
            </w:r>
            <w:r w:rsidRPr="000A6A0D">
              <w:rPr>
                <w:rFonts w:eastAsia="SimSun" w:cstheme="minorHAnsi"/>
              </w:rPr>
              <w:br/>
            </w:r>
            <w:r w:rsidRPr="000A6A0D">
              <w:rPr>
                <w:rFonts w:eastAsia="SimSun" w:cstheme="minorHAnsi"/>
              </w:rPr>
              <w:br/>
              <w:t xml:space="preserve">The agreement must contain the signature of the custodian, fiscal </w:t>
            </w:r>
            <w:r w:rsidR="002B16F2" w:rsidRPr="000A6A0D">
              <w:rPr>
                <w:rFonts w:eastAsia="SimSun" w:cstheme="minorHAnsi"/>
              </w:rPr>
              <w:t>officer,</w:t>
            </w:r>
            <w:r w:rsidRPr="000A6A0D">
              <w:rPr>
                <w:rFonts w:eastAsia="SimSun" w:cstheme="minorHAnsi"/>
              </w:rPr>
              <w:t xml:space="preserve"> and account manager. If a grant account will be charged for fund expenses, the contracts &amp; grants analyst must also sign to approve the fund. If you have any questions about the form, please contact </w:t>
            </w:r>
            <w:r w:rsidR="00631745" w:rsidRPr="000A6A0D">
              <w:rPr>
                <w:rFonts w:eastAsia="SimSun" w:cstheme="minorHAnsi"/>
              </w:rPr>
              <w:t>the</w:t>
            </w:r>
            <w:r w:rsidR="001765B1">
              <w:rPr>
                <w:rFonts w:eastAsia="SimSun" w:cstheme="minorHAnsi"/>
              </w:rPr>
              <w:t xml:space="preserve"> </w:t>
            </w:r>
            <w:r w:rsidR="00631745" w:rsidRPr="000A6A0D">
              <w:rPr>
                <w:rFonts w:eastAsia="SimSun" w:cstheme="minorHAnsi"/>
              </w:rPr>
              <w:t xml:space="preserve">Custodial Funds </w:t>
            </w:r>
            <w:r w:rsidR="000F5BAF" w:rsidRPr="000A6A0D">
              <w:rPr>
                <w:rFonts w:eastAsia="SimSun" w:cstheme="minorHAnsi"/>
              </w:rPr>
              <w:t>Coordinators.</w:t>
            </w:r>
            <w:r w:rsidRPr="000A6A0D">
              <w:rPr>
                <w:rFonts w:eastAsia="SimSun" w:cstheme="minorHAnsi"/>
              </w:rPr>
              <w:br/>
            </w:r>
            <w:r w:rsidRPr="000A6A0D">
              <w:rPr>
                <w:rFonts w:eastAsia="SimSun" w:cstheme="minorHAnsi"/>
              </w:rPr>
              <w:br/>
            </w:r>
            <w:r w:rsidR="009C154D" w:rsidRPr="000A6A0D">
              <w:rPr>
                <w:rFonts w:eastAsia="SimSun" w:cstheme="minorHAnsi"/>
              </w:rPr>
              <w:t>After reviewing the department’s request, th</w:t>
            </w:r>
            <w:r w:rsidRPr="000A6A0D">
              <w:rPr>
                <w:rFonts w:eastAsia="SimSun" w:cstheme="minorHAnsi"/>
              </w:rPr>
              <w:t xml:space="preserve">e </w:t>
            </w:r>
            <w:hyperlink w:anchor="_Custodial_fund_contact" w:history="1">
              <w:r w:rsidRPr="000A6A0D">
                <w:rPr>
                  <w:rStyle w:val="Hyperlink"/>
                  <w:rFonts w:eastAsia="SimSun" w:cstheme="minorHAnsi"/>
                </w:rPr>
                <w:t>Custodial Funds Coordinator</w:t>
              </w:r>
              <w:r w:rsidR="003B77F0" w:rsidRPr="000A6A0D">
                <w:rPr>
                  <w:rStyle w:val="Hyperlink"/>
                  <w:rFonts w:eastAsia="SimSun" w:cstheme="minorHAnsi"/>
                </w:rPr>
                <w:t>s</w:t>
              </w:r>
            </w:hyperlink>
            <w:r w:rsidRPr="000A6A0D">
              <w:rPr>
                <w:rFonts w:eastAsia="SimSun" w:cstheme="minorHAnsi"/>
              </w:rPr>
              <w:t xml:space="preserve"> will either approve</w:t>
            </w:r>
            <w:r w:rsidR="00710D56" w:rsidRPr="000A6A0D">
              <w:rPr>
                <w:rFonts w:eastAsia="SimSun" w:cstheme="minorHAnsi"/>
              </w:rPr>
              <w:t xml:space="preserve"> a revolving fund</w:t>
            </w:r>
            <w:r w:rsidRPr="000A6A0D">
              <w:rPr>
                <w:rFonts w:eastAsia="SimSun" w:cstheme="minorHAnsi"/>
              </w:rPr>
              <w:t xml:space="preserve"> or suggest alternatives available within the normal procurement systems of the university (procurement cards, </w:t>
            </w:r>
            <w:r w:rsidR="00B5172D" w:rsidRPr="000A6A0D">
              <w:rPr>
                <w:rFonts w:eastAsia="SimSun" w:cstheme="minorHAnsi"/>
              </w:rPr>
              <w:t>BUY</w:t>
            </w:r>
            <w:r w:rsidR="003C7908" w:rsidRPr="000A6A0D">
              <w:rPr>
                <w:rFonts w:eastAsia="SimSun" w:cstheme="minorHAnsi"/>
              </w:rPr>
              <w:t>.IU check requests</w:t>
            </w:r>
            <w:r w:rsidRPr="000A6A0D">
              <w:rPr>
                <w:rFonts w:eastAsia="SimSun" w:cstheme="minorHAnsi"/>
              </w:rPr>
              <w:t>, internal billing, operating loans or operating advances).</w:t>
            </w:r>
            <w:r w:rsidRPr="000A6A0D">
              <w:rPr>
                <w:rFonts w:eastAsia="SimSun" w:cstheme="minorHAnsi"/>
              </w:rPr>
              <w:br/>
            </w:r>
            <w:r w:rsidRPr="000A6A0D">
              <w:rPr>
                <w:rFonts w:eastAsia="SimSun" w:cstheme="minorHAnsi"/>
              </w:rPr>
              <w:br/>
              <w:t xml:space="preserve">Upon fund approval, the </w:t>
            </w:r>
            <w:r w:rsidRPr="0027769B">
              <w:rPr>
                <w:rFonts w:eastAsia="SimSun" w:cstheme="minorHAnsi"/>
              </w:rPr>
              <w:t>Custodial Funds Coordinator</w:t>
            </w:r>
            <w:r w:rsidRPr="000A6A0D">
              <w:rPr>
                <w:rFonts w:eastAsia="SimSun" w:cstheme="minorHAnsi"/>
              </w:rPr>
              <w:t xml:space="preserve"> will establish the </w:t>
            </w:r>
            <w:r w:rsidR="003B77F0" w:rsidRPr="000A6A0D">
              <w:rPr>
                <w:rFonts w:eastAsia="SimSun" w:cstheme="minorHAnsi"/>
              </w:rPr>
              <w:t>F</w:t>
            </w:r>
            <w:r w:rsidRPr="000A6A0D">
              <w:rPr>
                <w:rFonts w:eastAsia="SimSun" w:cstheme="minorHAnsi"/>
              </w:rPr>
              <w:t xml:space="preserve">und </w:t>
            </w:r>
            <w:r w:rsidR="003B77F0" w:rsidRPr="000A6A0D">
              <w:rPr>
                <w:rFonts w:eastAsia="SimSun" w:cstheme="minorHAnsi"/>
              </w:rPr>
              <w:t>C</w:t>
            </w:r>
            <w:r w:rsidRPr="000A6A0D">
              <w:rPr>
                <w:rFonts w:eastAsia="SimSun" w:cstheme="minorHAnsi"/>
              </w:rPr>
              <w:t>ustodian as a</w:t>
            </w:r>
            <w:r w:rsidR="003C7908" w:rsidRPr="000A6A0D">
              <w:rPr>
                <w:rFonts w:eastAsia="SimSun" w:cstheme="minorHAnsi"/>
              </w:rPr>
              <w:t xml:space="preserve"> supplier </w:t>
            </w:r>
            <w:r w:rsidR="000F5BAF" w:rsidRPr="000A6A0D">
              <w:rPr>
                <w:rFonts w:eastAsia="SimSun" w:cstheme="minorHAnsi"/>
              </w:rPr>
              <w:t xml:space="preserve">within </w:t>
            </w:r>
            <w:r w:rsidR="00C52CCD" w:rsidRPr="000A6A0D">
              <w:rPr>
                <w:rFonts w:eastAsia="SimSun" w:cstheme="minorHAnsi"/>
              </w:rPr>
              <w:t>BUY.IU</w:t>
            </w:r>
            <w:r w:rsidR="00780F33" w:rsidRPr="000A6A0D">
              <w:rPr>
                <w:rFonts w:eastAsia="SimSun" w:cstheme="minorHAnsi"/>
              </w:rPr>
              <w:t xml:space="preserve"> </w:t>
            </w:r>
            <w:r w:rsidRPr="000A6A0D">
              <w:rPr>
                <w:rFonts w:eastAsia="SimSun" w:cstheme="minorHAnsi"/>
              </w:rPr>
              <w:t xml:space="preserve">and initiate a </w:t>
            </w:r>
            <w:r w:rsidR="003C7908" w:rsidRPr="000A6A0D">
              <w:rPr>
                <w:rFonts w:eastAsia="SimSun" w:cstheme="minorHAnsi"/>
              </w:rPr>
              <w:t>check request to establish the fund</w:t>
            </w:r>
            <w:r w:rsidRPr="000A6A0D">
              <w:rPr>
                <w:rFonts w:eastAsia="SimSun" w:cstheme="minorHAnsi"/>
              </w:rPr>
              <w:t xml:space="preserve">. </w:t>
            </w:r>
            <w:r w:rsidR="003640F2" w:rsidRPr="000A6A0D">
              <w:rPr>
                <w:rFonts w:eastAsia="SimSun" w:cstheme="minorHAnsi"/>
              </w:rPr>
              <w:t xml:space="preserve">The check will be sent to the custodian’s address listed on the agreement form (BUY.IU supplier address.) </w:t>
            </w:r>
            <w:r w:rsidRPr="000A6A0D">
              <w:rPr>
                <w:rFonts w:eastAsia="SimSun" w:cstheme="minorHAnsi"/>
              </w:rPr>
              <w:t xml:space="preserve">The </w:t>
            </w:r>
            <w:r w:rsidR="003C7908" w:rsidRPr="000A6A0D">
              <w:rPr>
                <w:rFonts w:eastAsia="SimSun" w:cstheme="minorHAnsi"/>
              </w:rPr>
              <w:t>Supplier</w:t>
            </w:r>
            <w:r w:rsidRPr="000A6A0D">
              <w:rPr>
                <w:rFonts w:eastAsia="SimSun" w:cstheme="minorHAnsi"/>
              </w:rPr>
              <w:t xml:space="preserve"> ID generated will be used for all future reimbursements for this Custodial Fund to properly track fund activity</w:t>
            </w:r>
            <w:r w:rsidR="00C53D23" w:rsidRPr="000A6A0D">
              <w:rPr>
                <w:rFonts w:eastAsia="SimSun" w:cstheme="minorHAnsi"/>
              </w:rPr>
              <w:t>. If a change needs</w:t>
            </w:r>
            <w:r w:rsidR="00F13DD0" w:rsidRPr="000A6A0D">
              <w:rPr>
                <w:rFonts w:eastAsia="SimSun" w:cstheme="minorHAnsi"/>
              </w:rPr>
              <w:t xml:space="preserve"> to be</w:t>
            </w:r>
            <w:r w:rsidR="00C53D23" w:rsidRPr="000A6A0D">
              <w:rPr>
                <w:rFonts w:eastAsia="SimSun" w:cstheme="minorHAnsi"/>
              </w:rPr>
              <w:t xml:space="preserve"> made to the</w:t>
            </w:r>
            <w:r w:rsidR="003640F2" w:rsidRPr="000A6A0D">
              <w:rPr>
                <w:rFonts w:eastAsia="SimSun" w:cstheme="minorHAnsi"/>
              </w:rPr>
              <w:t xml:space="preserve"> custodian’s</w:t>
            </w:r>
            <w:r w:rsidR="00C53D23" w:rsidRPr="000A6A0D">
              <w:rPr>
                <w:rFonts w:eastAsia="SimSun" w:cstheme="minorHAnsi"/>
              </w:rPr>
              <w:t xml:space="preserve"> BUY.IU supplier profile, </w:t>
            </w:r>
            <w:r w:rsidR="00E5292C" w:rsidRPr="000A6A0D">
              <w:rPr>
                <w:rFonts w:eastAsia="SimSun" w:cstheme="minorHAnsi"/>
              </w:rPr>
              <w:t xml:space="preserve">the department should </w:t>
            </w:r>
            <w:r w:rsidR="00E5292C" w:rsidRPr="000A6A0D">
              <w:rPr>
                <w:rFonts w:eastAsia="SimSun" w:cstheme="minorHAnsi"/>
                <w:b/>
                <w:bCs/>
              </w:rPr>
              <w:t>not</w:t>
            </w:r>
            <w:r w:rsidR="00E5292C" w:rsidRPr="000A6A0D">
              <w:rPr>
                <w:rFonts w:eastAsia="SimSun" w:cstheme="minorHAnsi"/>
              </w:rPr>
              <w:t xml:space="preserve"> initiate a BUY.IU Supplier Edit Request Form. This task should only be done by the Custodial Funds Coordinator after receiving the Custodial Fund Modification Form from the Fiscal Officer. </w:t>
            </w:r>
          </w:p>
          <w:p w14:paraId="1819B341" w14:textId="77777777" w:rsidR="004553F9" w:rsidRPr="000A6A0D" w:rsidRDefault="004553F9" w:rsidP="003E6765">
            <w:pPr>
              <w:pStyle w:val="Heading2"/>
              <w:spacing w:before="0"/>
              <w:rPr>
                <w:rFonts w:cstheme="minorHAnsi"/>
              </w:rPr>
            </w:pPr>
            <w:r w:rsidRPr="000A6A0D">
              <w:rPr>
                <w:rFonts w:cstheme="minorHAnsi"/>
              </w:rPr>
              <w:t>Operating a Fund</w:t>
            </w:r>
          </w:p>
          <w:p w14:paraId="2CFE923E" w14:textId="77777777" w:rsidR="004553F9" w:rsidRPr="000A6A0D" w:rsidRDefault="004553F9" w:rsidP="003E6765">
            <w:pPr>
              <w:spacing w:before="0" w:after="120"/>
              <w:rPr>
                <w:rFonts w:eastAsia="SimSun" w:cstheme="minorHAnsi"/>
              </w:rPr>
            </w:pPr>
            <w:r w:rsidRPr="000A6A0D">
              <w:rPr>
                <w:rFonts w:eastAsia="SimSun" w:cstheme="minorHAnsi"/>
              </w:rPr>
              <w:t>Listed below are the steps that need to be followed in order to operate a Custodial Fund properly:</w:t>
            </w:r>
          </w:p>
          <w:p w14:paraId="3D3D0EE5" w14:textId="77777777" w:rsidR="004553F9" w:rsidRPr="000A6A0D" w:rsidRDefault="004553F9" w:rsidP="003E6765">
            <w:pPr>
              <w:numPr>
                <w:ilvl w:val="0"/>
                <w:numId w:val="28"/>
              </w:numPr>
              <w:spacing w:before="0" w:after="120"/>
              <w:rPr>
                <w:rFonts w:eastAsia="SimSun" w:cstheme="minorHAnsi"/>
              </w:rPr>
            </w:pPr>
            <w:r w:rsidRPr="000A6A0D">
              <w:rPr>
                <w:rFonts w:eastAsia="SimSun" w:cstheme="minorHAnsi"/>
              </w:rPr>
              <w:t>Receive initial disbursement check that created the Custodial Fund.</w:t>
            </w:r>
          </w:p>
          <w:p w14:paraId="6A712DC6" w14:textId="3823B3DD" w:rsidR="004553F9" w:rsidRPr="000A6A0D" w:rsidRDefault="004553F9" w:rsidP="003E6765">
            <w:pPr>
              <w:numPr>
                <w:ilvl w:val="1"/>
                <w:numId w:val="28"/>
              </w:numPr>
              <w:spacing w:before="0" w:after="120"/>
              <w:rPr>
                <w:rFonts w:eastAsia="SimSun" w:cstheme="minorHAnsi"/>
              </w:rPr>
            </w:pPr>
            <w:r w:rsidRPr="000A6A0D">
              <w:rPr>
                <w:rFonts w:eastAsia="SimSun" w:cstheme="minorHAnsi"/>
              </w:rPr>
              <w:t>If the requested payment method is "W", a Wire Transfer Fee will be charged to the department</w:t>
            </w:r>
            <w:r w:rsidR="003543C0" w:rsidRPr="000A6A0D">
              <w:rPr>
                <w:rFonts w:eastAsia="SimSun" w:cstheme="minorHAnsi"/>
              </w:rPr>
              <w:t>al</w:t>
            </w:r>
            <w:r w:rsidRPr="000A6A0D">
              <w:rPr>
                <w:rFonts w:eastAsia="SimSun" w:cstheme="minorHAnsi"/>
              </w:rPr>
              <w:t xml:space="preserve"> account for the fee involved. A consent form may be required for wires sent out of the USA.</w:t>
            </w:r>
          </w:p>
          <w:p w14:paraId="12F5E2D1" w14:textId="5326B52F" w:rsidR="004553F9" w:rsidRPr="000A6A0D" w:rsidRDefault="004553F9" w:rsidP="003E6765">
            <w:pPr>
              <w:numPr>
                <w:ilvl w:val="0"/>
                <w:numId w:val="28"/>
              </w:numPr>
              <w:spacing w:before="0" w:after="120"/>
              <w:rPr>
                <w:rFonts w:eastAsia="SimSun" w:cstheme="minorHAnsi"/>
              </w:rPr>
            </w:pPr>
            <w:r w:rsidRPr="000A6A0D">
              <w:rPr>
                <w:rFonts w:eastAsia="SimSun" w:cstheme="minorHAnsi"/>
              </w:rPr>
              <w:t xml:space="preserve">Cash the check </w:t>
            </w:r>
            <w:r w:rsidR="008D6594" w:rsidRPr="000A6A0D">
              <w:rPr>
                <w:rFonts w:eastAsia="SimSun" w:cstheme="minorHAnsi"/>
              </w:rPr>
              <w:t>at IU</w:t>
            </w:r>
            <w:r w:rsidR="0012606C">
              <w:rPr>
                <w:rFonts w:eastAsia="SimSun" w:cstheme="minorHAnsi"/>
              </w:rPr>
              <w:t xml:space="preserve"> Indianapolis</w:t>
            </w:r>
            <w:r w:rsidR="008D6594" w:rsidRPr="000A6A0D">
              <w:rPr>
                <w:rFonts w:eastAsia="SimSun" w:cstheme="minorHAnsi"/>
              </w:rPr>
              <w:t xml:space="preserve"> Banking Services or </w:t>
            </w:r>
            <w:r w:rsidR="008D6594" w:rsidRPr="000A6A0D">
              <w:rPr>
                <w:rFonts w:eastAsia="Times New Roman" w:cstheme="minorHAnsi"/>
              </w:rPr>
              <w:t>via</w:t>
            </w:r>
            <w:r w:rsidR="00E26AA4" w:rsidRPr="000A6A0D">
              <w:rPr>
                <w:rFonts w:eastAsia="Times New Roman" w:cstheme="minorHAnsi"/>
              </w:rPr>
              <w:t xml:space="preserve"> a</w:t>
            </w:r>
            <w:r w:rsidR="008D6594" w:rsidRPr="000A6A0D">
              <w:rPr>
                <w:rFonts w:eastAsia="Times New Roman" w:cstheme="minorHAnsi"/>
              </w:rPr>
              <w:t xml:space="preserve"> </w:t>
            </w:r>
            <w:hyperlink r:id="rId11" w:history="1">
              <w:r w:rsidR="007948D0" w:rsidRPr="000A6A0D">
                <w:rPr>
                  <w:rStyle w:val="Hyperlink"/>
                  <w:rFonts w:eastAsia="Times New Roman" w:cstheme="minorHAnsi"/>
                </w:rPr>
                <w:t>Change Order Request Form</w:t>
              </w:r>
            </w:hyperlink>
            <w:r w:rsidR="007948D0" w:rsidRPr="000A6A0D">
              <w:rPr>
                <w:rFonts w:eastAsia="Times New Roman" w:cstheme="minorHAnsi"/>
              </w:rPr>
              <w:t xml:space="preserve"> </w:t>
            </w:r>
            <w:r w:rsidR="00E26AA4" w:rsidRPr="000A6A0D">
              <w:rPr>
                <w:rFonts w:eastAsia="Times New Roman" w:cstheme="minorHAnsi"/>
              </w:rPr>
              <w:t>for Bloomington campus</w:t>
            </w:r>
            <w:r w:rsidR="008D6594" w:rsidRPr="000A6A0D">
              <w:rPr>
                <w:rFonts w:eastAsia="SimSun" w:cstheme="minorHAnsi"/>
              </w:rPr>
              <w:t>. It may take 7 to 10 business days to receive a change order after submitting the fireform. In general, Cash Accounting no longer approves direct deposit setup for a new custodial fund.</w:t>
            </w:r>
            <w:r w:rsidR="00915610" w:rsidRPr="000A6A0D">
              <w:rPr>
                <w:rFonts w:eastAsia="SimSun" w:cstheme="minorHAnsi"/>
              </w:rPr>
              <w:t xml:space="preserve"> </w:t>
            </w:r>
            <w:r w:rsidR="001E3829" w:rsidRPr="000A6A0D">
              <w:rPr>
                <w:rFonts w:eastAsia="SimSun" w:cstheme="minorHAnsi"/>
              </w:rPr>
              <w:t>Exceptions for ACH deposit for custodial funds must be approved by the Office of the University Controller.</w:t>
            </w:r>
          </w:p>
          <w:p w14:paraId="10D7CA97" w14:textId="1908131B" w:rsidR="00E26AA4" w:rsidRPr="000A6A0D" w:rsidRDefault="00E26AA4" w:rsidP="003E6765">
            <w:pPr>
              <w:numPr>
                <w:ilvl w:val="1"/>
                <w:numId w:val="28"/>
              </w:numPr>
              <w:spacing w:before="0" w:after="120"/>
              <w:rPr>
                <w:rFonts w:eastAsia="SimSun" w:cstheme="minorHAnsi"/>
              </w:rPr>
            </w:pPr>
            <w:r w:rsidRPr="000A6A0D">
              <w:rPr>
                <w:rFonts w:eastAsia="SimSun" w:cstheme="minorHAnsi"/>
              </w:rPr>
              <w:lastRenderedPageBreak/>
              <w:t>For campuses other than IN and BL, contact the campus bursar or finance office for cashing instructions.</w:t>
            </w:r>
          </w:p>
          <w:p w14:paraId="23EBFEFD" w14:textId="6D86A31E" w:rsidR="00915610" w:rsidRPr="000A6A0D" w:rsidRDefault="00915610" w:rsidP="003E6765">
            <w:pPr>
              <w:numPr>
                <w:ilvl w:val="0"/>
                <w:numId w:val="28"/>
              </w:numPr>
              <w:spacing w:before="0" w:after="120"/>
              <w:rPr>
                <w:rFonts w:eastAsia="SimSun" w:cstheme="minorHAnsi"/>
              </w:rPr>
            </w:pPr>
            <w:r w:rsidRPr="000A6A0D">
              <w:rPr>
                <w:rFonts w:eastAsia="SimSun" w:cstheme="minorHAnsi"/>
              </w:rPr>
              <w:t>Store the fund</w:t>
            </w:r>
            <w:r w:rsidR="00952FB4" w:rsidRPr="000A6A0D">
              <w:rPr>
                <w:rFonts w:eastAsia="SimSun" w:cstheme="minorHAnsi"/>
              </w:rPr>
              <w:t>s</w:t>
            </w:r>
            <w:r w:rsidRPr="000A6A0D">
              <w:rPr>
                <w:rFonts w:eastAsia="SimSun" w:cstheme="minorHAnsi"/>
              </w:rPr>
              <w:t xml:space="preserve"> </w:t>
            </w:r>
            <w:r w:rsidR="00952FB4" w:rsidRPr="000A6A0D">
              <w:rPr>
                <w:rFonts w:eastAsia="SimSun" w:cstheme="minorHAnsi"/>
              </w:rPr>
              <w:t>on</w:t>
            </w:r>
            <w:r w:rsidR="00827633" w:rsidRPr="000A6A0D">
              <w:rPr>
                <w:rFonts w:eastAsia="SimSun" w:cstheme="minorHAnsi"/>
              </w:rPr>
              <w:t xml:space="preserve"> campus</w:t>
            </w:r>
            <w:r w:rsidR="00952FB4" w:rsidRPr="000A6A0D">
              <w:rPr>
                <w:rFonts w:eastAsia="SimSun" w:cstheme="minorHAnsi"/>
              </w:rPr>
              <w:t xml:space="preserve"> in a secure place</w:t>
            </w:r>
            <w:r w:rsidRPr="000A6A0D">
              <w:rPr>
                <w:rFonts w:eastAsia="SimSun" w:cstheme="minorHAnsi"/>
              </w:rPr>
              <w:t xml:space="preserve">. </w:t>
            </w:r>
            <w:r w:rsidR="006B144C" w:rsidRPr="000A6A0D">
              <w:rPr>
                <w:rFonts w:eastAsia="SimSun" w:cstheme="minorHAnsi"/>
              </w:rPr>
              <w:t>Funds</w:t>
            </w:r>
            <w:r w:rsidRPr="000A6A0D">
              <w:rPr>
                <w:rFonts w:eastAsia="SimSun" w:cstheme="minorHAnsi"/>
              </w:rPr>
              <w:t xml:space="preserve"> should</w:t>
            </w:r>
            <w:r w:rsidR="00827633" w:rsidRPr="000A6A0D">
              <w:rPr>
                <w:rFonts w:eastAsia="SimSun" w:cstheme="minorHAnsi"/>
              </w:rPr>
              <w:t xml:space="preserve"> no</w:t>
            </w:r>
            <w:r w:rsidR="006B144C" w:rsidRPr="000A6A0D">
              <w:rPr>
                <w:rFonts w:eastAsia="SimSun" w:cstheme="minorHAnsi"/>
              </w:rPr>
              <w:t>t</w:t>
            </w:r>
            <w:r w:rsidRPr="000A6A0D">
              <w:rPr>
                <w:rFonts w:eastAsia="SimSun" w:cstheme="minorHAnsi"/>
              </w:rPr>
              <w:t xml:space="preserve"> be stored at the custodian’s home or personal checking account without the fiscal officer’s approval.</w:t>
            </w:r>
            <w:r w:rsidR="00FF40E7" w:rsidRPr="000A6A0D">
              <w:rPr>
                <w:rFonts w:eastAsia="SimSun" w:cstheme="minorHAnsi"/>
              </w:rPr>
              <w:t xml:space="preserve"> A custodial fund of $20,000 or more should not be stored in a personal checking </w:t>
            </w:r>
            <w:r w:rsidR="00E26AA4" w:rsidRPr="000A6A0D">
              <w:rPr>
                <w:rFonts w:eastAsia="SimSun" w:cstheme="minorHAnsi"/>
              </w:rPr>
              <w:t>account and must utilize an IU account</w:t>
            </w:r>
            <w:r w:rsidR="00FF40E7" w:rsidRPr="000A6A0D">
              <w:rPr>
                <w:rFonts w:eastAsia="SimSun" w:cstheme="minorHAnsi"/>
              </w:rPr>
              <w:t>. If a checking account must be used, the Fiscal Officer must contact the Office of the Treasurer to open an IU custodial fund checking account.</w:t>
            </w:r>
          </w:p>
          <w:p w14:paraId="7E0B3640" w14:textId="1CCF29BF" w:rsidR="004553F9" w:rsidRPr="000A6A0D" w:rsidRDefault="004553F9" w:rsidP="003E6765">
            <w:pPr>
              <w:numPr>
                <w:ilvl w:val="0"/>
                <w:numId w:val="28"/>
              </w:numPr>
              <w:spacing w:before="0" w:after="120"/>
              <w:rPr>
                <w:rFonts w:eastAsia="SimSun" w:cstheme="minorHAnsi"/>
              </w:rPr>
            </w:pPr>
            <w:r w:rsidRPr="000A6A0D">
              <w:rPr>
                <w:rFonts w:eastAsia="SimSun" w:cstheme="minorHAnsi"/>
              </w:rPr>
              <w:t xml:space="preserve">Use the cash from the fund for the </w:t>
            </w:r>
            <w:r w:rsidR="00952FB4" w:rsidRPr="000A6A0D">
              <w:rPr>
                <w:rFonts w:eastAsia="SimSun" w:cstheme="minorHAnsi"/>
              </w:rPr>
              <w:t>approved purpose</w:t>
            </w:r>
            <w:r w:rsidRPr="000A6A0D">
              <w:rPr>
                <w:rFonts w:eastAsia="SimSun" w:cstheme="minorHAnsi"/>
              </w:rPr>
              <w:t>.</w:t>
            </w:r>
          </w:p>
          <w:p w14:paraId="58D9B376" w14:textId="077E8D1A" w:rsidR="003640F2" w:rsidRPr="000A6A0D" w:rsidRDefault="004553F9" w:rsidP="003E6765">
            <w:pPr>
              <w:numPr>
                <w:ilvl w:val="1"/>
                <w:numId w:val="28"/>
              </w:numPr>
              <w:spacing w:before="0" w:after="120"/>
              <w:rPr>
                <w:rFonts w:eastAsia="SimSun" w:cstheme="minorHAnsi"/>
              </w:rPr>
            </w:pPr>
            <w:r w:rsidRPr="000A6A0D">
              <w:rPr>
                <w:rFonts w:eastAsia="SimSun" w:cstheme="minorHAnsi"/>
              </w:rPr>
              <w:t xml:space="preserve">The university is exempt from Indiana Sales Tax. This tax should not be paid on purchases. When making a purchase, provide the seller with IU's Sales Tax Certificate number 003123294. </w:t>
            </w:r>
            <w:r w:rsidR="003640F2" w:rsidRPr="000A6A0D">
              <w:rPr>
                <w:rFonts w:eastAsia="SimSun" w:cstheme="minorHAnsi"/>
              </w:rPr>
              <w:t>A copy</w:t>
            </w:r>
            <w:r w:rsidRPr="000A6A0D">
              <w:rPr>
                <w:rFonts w:eastAsia="SimSun" w:cstheme="minorHAnsi"/>
              </w:rPr>
              <w:t xml:space="preserve"> of the exemption certificate</w:t>
            </w:r>
            <w:r w:rsidR="003640F2" w:rsidRPr="000A6A0D">
              <w:rPr>
                <w:rFonts w:eastAsia="SimSun" w:cstheme="minorHAnsi"/>
              </w:rPr>
              <w:t xml:space="preserve"> can be found here:</w:t>
            </w:r>
            <w:r w:rsidR="001765B1">
              <w:rPr>
                <w:rFonts w:eastAsia="SimSun" w:cstheme="minorHAnsi"/>
              </w:rPr>
              <w:t xml:space="preserve"> </w:t>
            </w:r>
            <w:hyperlink r:id="rId12" w:history="1">
              <w:r w:rsidR="003640F2" w:rsidRPr="000A6A0D">
                <w:rPr>
                  <w:rStyle w:val="Hyperlink"/>
                  <w:rFonts w:eastAsia="SimSun" w:cstheme="minorHAnsi"/>
                </w:rPr>
                <w:t>https://controller.iu.edu/services/suppliers/st-105</w:t>
              </w:r>
            </w:hyperlink>
          </w:p>
          <w:p w14:paraId="557C6879" w14:textId="2854D0C4" w:rsidR="004553F9" w:rsidRPr="000A6A0D" w:rsidRDefault="004553F9" w:rsidP="003E6765">
            <w:pPr>
              <w:numPr>
                <w:ilvl w:val="1"/>
                <w:numId w:val="28"/>
              </w:numPr>
              <w:spacing w:before="0" w:after="120"/>
              <w:rPr>
                <w:rFonts w:eastAsia="SimSun" w:cstheme="minorHAnsi"/>
              </w:rPr>
            </w:pPr>
            <w:r w:rsidRPr="000A6A0D">
              <w:rPr>
                <w:rFonts w:eastAsia="SimSun" w:cstheme="minorHAnsi"/>
              </w:rPr>
              <w:t xml:space="preserve">Disbursements are </w:t>
            </w:r>
            <w:r w:rsidRPr="000A6A0D">
              <w:rPr>
                <w:rFonts w:eastAsia="SimSun" w:cstheme="minorHAnsi"/>
                <w:b/>
                <w:bCs/>
              </w:rPr>
              <w:t>not</w:t>
            </w:r>
            <w:r w:rsidRPr="000A6A0D">
              <w:rPr>
                <w:rFonts w:eastAsia="SimSun" w:cstheme="minorHAnsi"/>
              </w:rPr>
              <w:t xml:space="preserve"> to be made for:</w:t>
            </w:r>
          </w:p>
          <w:p w14:paraId="20C0BE54" w14:textId="77777777" w:rsidR="004553F9" w:rsidRPr="000A6A0D" w:rsidRDefault="004553F9" w:rsidP="003E6765">
            <w:pPr>
              <w:numPr>
                <w:ilvl w:val="2"/>
                <w:numId w:val="29"/>
              </w:numPr>
              <w:spacing w:before="0" w:after="120"/>
              <w:rPr>
                <w:rFonts w:eastAsia="SimSun" w:cstheme="minorHAnsi"/>
              </w:rPr>
            </w:pPr>
            <w:r w:rsidRPr="000A6A0D">
              <w:rPr>
                <w:rFonts w:eastAsia="SimSun" w:cstheme="minorHAnsi"/>
              </w:rPr>
              <w:t>Frequent purchases from the same vendor, which can be handled by use of a blanket purchase order</w:t>
            </w:r>
          </w:p>
          <w:p w14:paraId="1D526439" w14:textId="77777777" w:rsidR="004553F9" w:rsidRPr="000A6A0D" w:rsidRDefault="004553F9" w:rsidP="003E6765">
            <w:pPr>
              <w:numPr>
                <w:ilvl w:val="2"/>
                <w:numId w:val="29"/>
              </w:numPr>
              <w:spacing w:before="0" w:after="120"/>
              <w:rPr>
                <w:rFonts w:eastAsia="SimSun" w:cstheme="minorHAnsi"/>
              </w:rPr>
            </w:pPr>
            <w:r w:rsidRPr="000A6A0D">
              <w:rPr>
                <w:rFonts w:eastAsia="SimSun" w:cstheme="minorHAnsi"/>
              </w:rPr>
              <w:t>Hospitality</w:t>
            </w:r>
          </w:p>
          <w:p w14:paraId="7CDBB206" w14:textId="5C29E150" w:rsidR="004553F9" w:rsidRPr="000A6A0D" w:rsidRDefault="004553F9" w:rsidP="003E6765">
            <w:pPr>
              <w:numPr>
                <w:ilvl w:val="2"/>
                <w:numId w:val="29"/>
              </w:numPr>
              <w:spacing w:before="0" w:after="120"/>
              <w:rPr>
                <w:rFonts w:eastAsia="SimSun" w:cstheme="minorHAnsi"/>
              </w:rPr>
            </w:pPr>
            <w:r w:rsidRPr="000A6A0D">
              <w:rPr>
                <w:rFonts w:eastAsia="SimSun" w:cstheme="minorHAnsi"/>
              </w:rPr>
              <w:t>Payments to individuals for wages</w:t>
            </w:r>
            <w:r w:rsidR="009D040E" w:rsidRPr="000A6A0D">
              <w:rPr>
                <w:rFonts w:eastAsia="SimSun" w:cstheme="minorHAnsi"/>
              </w:rPr>
              <w:t xml:space="preserve"> (Unless specifically allowed by the Office of the Vice President and General Counsel and the Office of the University Controller tax department)</w:t>
            </w:r>
          </w:p>
          <w:p w14:paraId="13498FC9" w14:textId="77777777" w:rsidR="004553F9" w:rsidRPr="000A6A0D" w:rsidRDefault="004553F9" w:rsidP="003E6765">
            <w:pPr>
              <w:numPr>
                <w:ilvl w:val="2"/>
                <w:numId w:val="29"/>
              </w:numPr>
              <w:spacing w:before="0" w:after="120"/>
              <w:rPr>
                <w:rFonts w:eastAsia="SimSun" w:cstheme="minorHAnsi"/>
              </w:rPr>
            </w:pPr>
            <w:r w:rsidRPr="000A6A0D">
              <w:rPr>
                <w:rFonts w:eastAsia="SimSun" w:cstheme="minorHAnsi"/>
              </w:rPr>
              <w:t>Personal cash advances</w:t>
            </w:r>
          </w:p>
          <w:p w14:paraId="081DD263" w14:textId="77777777" w:rsidR="004553F9" w:rsidRPr="000A6A0D" w:rsidRDefault="004553F9" w:rsidP="003E6765">
            <w:pPr>
              <w:numPr>
                <w:ilvl w:val="2"/>
                <w:numId w:val="29"/>
              </w:numPr>
              <w:spacing w:before="0" w:after="120"/>
              <w:rPr>
                <w:rFonts w:eastAsia="SimSun" w:cstheme="minorHAnsi"/>
              </w:rPr>
            </w:pPr>
            <w:r w:rsidRPr="000A6A0D">
              <w:rPr>
                <w:rFonts w:eastAsia="SimSun" w:cstheme="minorHAnsi"/>
              </w:rPr>
              <w:t>Cashing personal checks</w:t>
            </w:r>
          </w:p>
          <w:p w14:paraId="7B1CD490" w14:textId="77777777" w:rsidR="004553F9" w:rsidRPr="000A6A0D" w:rsidRDefault="004553F9" w:rsidP="003E6765">
            <w:pPr>
              <w:numPr>
                <w:ilvl w:val="1"/>
                <w:numId w:val="28"/>
              </w:numPr>
              <w:spacing w:before="0" w:after="120"/>
              <w:rPr>
                <w:rFonts w:eastAsia="SimSun" w:cstheme="minorHAnsi"/>
              </w:rPr>
            </w:pPr>
            <w:r w:rsidRPr="000A6A0D">
              <w:rPr>
                <w:rFonts w:eastAsia="SimSun" w:cstheme="minorHAnsi"/>
              </w:rPr>
              <w:t xml:space="preserve">For more guidance refer to </w:t>
            </w:r>
            <w:hyperlink r:id="rId13" w:history="1">
              <w:r w:rsidR="00780F33" w:rsidRPr="000A6A0D">
                <w:rPr>
                  <w:rStyle w:val="Hyperlink"/>
                  <w:rFonts w:eastAsia="SimSun" w:cstheme="minorHAnsi"/>
                </w:rPr>
                <w:t>IU Purchasing Policy</w:t>
              </w:r>
            </w:hyperlink>
            <w:r w:rsidRPr="000A6A0D">
              <w:rPr>
                <w:rFonts w:eastAsia="SimSun" w:cstheme="minorHAnsi"/>
              </w:rPr>
              <w:t>.</w:t>
            </w:r>
          </w:p>
          <w:p w14:paraId="1C1385C9" w14:textId="523052A2" w:rsidR="004553F9" w:rsidRPr="000A6A0D" w:rsidRDefault="004553F9" w:rsidP="003E6765">
            <w:pPr>
              <w:numPr>
                <w:ilvl w:val="0"/>
                <w:numId w:val="28"/>
              </w:numPr>
              <w:spacing w:before="0" w:after="120"/>
              <w:rPr>
                <w:rFonts w:eastAsia="SimSun" w:cstheme="minorHAnsi"/>
              </w:rPr>
            </w:pPr>
            <w:r w:rsidRPr="000A6A0D">
              <w:rPr>
                <w:rFonts w:eastAsia="SimSun" w:cstheme="minorHAnsi"/>
              </w:rPr>
              <w:t>Submit receipts for approved expenses to</w:t>
            </w:r>
            <w:r w:rsidR="0079147D" w:rsidRPr="000A6A0D">
              <w:rPr>
                <w:rFonts w:eastAsia="SimSun" w:cstheme="minorHAnsi"/>
              </w:rPr>
              <w:t xml:space="preserve"> the</w:t>
            </w:r>
            <w:r w:rsidRPr="000A6A0D">
              <w:rPr>
                <w:rFonts w:eastAsia="SimSun" w:cstheme="minorHAnsi"/>
              </w:rPr>
              <w:t xml:space="preserve"> fiscal officer or delegate in your department for </w:t>
            </w:r>
            <w:r w:rsidR="00A212DC" w:rsidRPr="000A6A0D">
              <w:rPr>
                <w:rFonts w:eastAsia="SimSun" w:cstheme="minorHAnsi"/>
              </w:rPr>
              <w:t>the f</w:t>
            </w:r>
            <w:r w:rsidR="00A956A6" w:rsidRPr="000A6A0D">
              <w:rPr>
                <w:rFonts w:eastAsia="SimSun" w:cstheme="minorHAnsi"/>
              </w:rPr>
              <w:t>und reimbursement processing in</w:t>
            </w:r>
            <w:r w:rsidR="00A212DC" w:rsidRPr="000A6A0D">
              <w:rPr>
                <w:rFonts w:eastAsia="SimSun" w:cstheme="minorHAnsi"/>
              </w:rPr>
              <w:t xml:space="preserve"> </w:t>
            </w:r>
            <w:r w:rsidR="003543C0" w:rsidRPr="000A6A0D">
              <w:rPr>
                <w:rFonts w:eastAsia="SimSun" w:cstheme="minorHAnsi"/>
              </w:rPr>
              <w:t>BUY</w:t>
            </w:r>
            <w:r w:rsidR="00A212DC" w:rsidRPr="000A6A0D">
              <w:rPr>
                <w:rFonts w:eastAsia="SimSun" w:cstheme="minorHAnsi"/>
              </w:rPr>
              <w:t>.IU</w:t>
            </w:r>
            <w:r w:rsidRPr="000A6A0D">
              <w:rPr>
                <w:rFonts w:eastAsia="SimSun" w:cstheme="minorHAnsi"/>
              </w:rPr>
              <w:t>.</w:t>
            </w:r>
          </w:p>
          <w:p w14:paraId="34003208" w14:textId="5D069829" w:rsidR="004553F9" w:rsidRPr="000A6A0D" w:rsidRDefault="004553F9" w:rsidP="003E6765">
            <w:pPr>
              <w:numPr>
                <w:ilvl w:val="1"/>
                <w:numId w:val="28"/>
              </w:numPr>
              <w:spacing w:before="0" w:after="120"/>
              <w:rPr>
                <w:rFonts w:eastAsia="SimSun" w:cstheme="minorHAnsi"/>
              </w:rPr>
            </w:pPr>
            <w:r w:rsidRPr="000A6A0D">
              <w:rPr>
                <w:rFonts w:eastAsia="SimSun" w:cstheme="minorHAnsi"/>
              </w:rPr>
              <w:t xml:space="preserve">Your department will create a </w:t>
            </w:r>
            <w:r w:rsidR="003543C0" w:rsidRPr="000A6A0D">
              <w:rPr>
                <w:rFonts w:eastAsia="SimSun" w:cstheme="minorHAnsi"/>
              </w:rPr>
              <w:t>BUY</w:t>
            </w:r>
            <w:r w:rsidR="001D62A5" w:rsidRPr="000A6A0D">
              <w:rPr>
                <w:rFonts w:eastAsia="SimSun" w:cstheme="minorHAnsi"/>
              </w:rPr>
              <w:t xml:space="preserve">.IU check request </w:t>
            </w:r>
            <w:r w:rsidRPr="000A6A0D">
              <w:rPr>
                <w:rFonts w:eastAsia="SimSun" w:cstheme="minorHAnsi"/>
              </w:rPr>
              <w:t xml:space="preserve">using the original </w:t>
            </w:r>
            <w:r w:rsidR="003543C0" w:rsidRPr="000A6A0D">
              <w:rPr>
                <w:rFonts w:eastAsia="SimSun" w:cstheme="minorHAnsi"/>
              </w:rPr>
              <w:t>BUY</w:t>
            </w:r>
            <w:r w:rsidR="001D62A5" w:rsidRPr="000A6A0D">
              <w:rPr>
                <w:rFonts w:eastAsia="SimSun" w:cstheme="minorHAnsi"/>
              </w:rPr>
              <w:t>.IU Supplier</w:t>
            </w:r>
            <w:r w:rsidRPr="000A6A0D">
              <w:rPr>
                <w:rFonts w:eastAsia="SimSun" w:cstheme="minorHAnsi"/>
              </w:rPr>
              <w:t xml:space="preserve"> ID number assigned when the Custodial fund was created.</w:t>
            </w:r>
          </w:p>
          <w:p w14:paraId="068C37B9" w14:textId="28E8B3B6" w:rsidR="004553F9" w:rsidRPr="000A6A0D" w:rsidRDefault="00952FB4" w:rsidP="003E6765">
            <w:pPr>
              <w:numPr>
                <w:ilvl w:val="1"/>
                <w:numId w:val="28"/>
              </w:numPr>
              <w:spacing w:before="0" w:after="120"/>
              <w:rPr>
                <w:rFonts w:eastAsia="SimSun" w:cstheme="minorHAnsi"/>
              </w:rPr>
            </w:pPr>
            <w:r w:rsidRPr="000A6A0D">
              <w:rPr>
                <w:rFonts w:eastAsia="SimSun" w:cstheme="minorHAnsi"/>
              </w:rPr>
              <w:t xml:space="preserve">The </w:t>
            </w:r>
            <w:r w:rsidR="004553F9" w:rsidRPr="000A6A0D">
              <w:rPr>
                <w:rFonts w:eastAsia="SimSun" w:cstheme="minorHAnsi"/>
              </w:rPr>
              <w:t>Payment Reason should always be "Revolving Fund Reimbursement".</w:t>
            </w:r>
          </w:p>
          <w:p w14:paraId="4C426D60" w14:textId="77777777" w:rsidR="004553F9" w:rsidRPr="000A6A0D" w:rsidRDefault="004553F9" w:rsidP="003E6765">
            <w:pPr>
              <w:numPr>
                <w:ilvl w:val="1"/>
                <w:numId w:val="28"/>
              </w:numPr>
              <w:spacing w:before="0" w:after="120"/>
              <w:rPr>
                <w:rFonts w:eastAsia="SimSun" w:cstheme="minorHAnsi"/>
              </w:rPr>
            </w:pPr>
            <w:r w:rsidRPr="000A6A0D">
              <w:rPr>
                <w:rFonts w:eastAsia="SimSun" w:cstheme="minorHAnsi"/>
              </w:rPr>
              <w:t>Enter the total amount for which you have receipts. Each receipt must clearly show the seller's name, date of purchase</w:t>
            </w:r>
            <w:r w:rsidR="007312FB" w:rsidRPr="000A6A0D">
              <w:rPr>
                <w:rFonts w:eastAsia="SimSun" w:cstheme="minorHAnsi"/>
              </w:rPr>
              <w:t>/service</w:t>
            </w:r>
            <w:r w:rsidRPr="000A6A0D">
              <w:rPr>
                <w:rFonts w:eastAsia="SimSun" w:cstheme="minorHAnsi"/>
              </w:rPr>
              <w:t>, and a description of items purchased</w:t>
            </w:r>
            <w:r w:rsidR="007312FB" w:rsidRPr="000A6A0D">
              <w:rPr>
                <w:rFonts w:eastAsia="SimSun" w:cstheme="minorHAnsi"/>
              </w:rPr>
              <w:t xml:space="preserve"> or service performed</w:t>
            </w:r>
            <w:r w:rsidRPr="000A6A0D">
              <w:rPr>
                <w:rFonts w:eastAsia="SimSun" w:cstheme="minorHAnsi"/>
              </w:rPr>
              <w:t>. In the event a receipt is lost, the Custodian must include a signed explanation and the same information that is required for receipts. Continued submissions without receipts may result in closing the fund.</w:t>
            </w:r>
          </w:p>
          <w:p w14:paraId="2B6AEC6B" w14:textId="77777777" w:rsidR="004553F9" w:rsidRPr="000A6A0D" w:rsidRDefault="004553F9" w:rsidP="003E6765">
            <w:pPr>
              <w:numPr>
                <w:ilvl w:val="1"/>
                <w:numId w:val="28"/>
              </w:numPr>
              <w:spacing w:before="0" w:after="120"/>
              <w:rPr>
                <w:rFonts w:eastAsia="SimSun" w:cstheme="minorHAnsi"/>
              </w:rPr>
            </w:pPr>
            <w:r w:rsidRPr="000A6A0D">
              <w:rPr>
                <w:rFonts w:eastAsia="SimSun" w:cstheme="minorHAnsi"/>
              </w:rPr>
              <w:t xml:space="preserve">For more guidance on submitting receipts for reimbursements refer to </w:t>
            </w:r>
            <w:hyperlink r:id="rId14" w:history="1">
              <w:r w:rsidR="00DF79FC" w:rsidRPr="000A6A0D">
                <w:rPr>
                  <w:rStyle w:val="Hyperlink"/>
                  <w:rFonts w:eastAsia="SimSun" w:cstheme="minorHAnsi"/>
                </w:rPr>
                <w:t xml:space="preserve">SOP-PURCH-17 Check Request </w:t>
              </w:r>
            </w:hyperlink>
            <w:r w:rsidR="00DF79FC" w:rsidRPr="000A6A0D">
              <w:rPr>
                <w:rFonts w:eastAsia="SimSun" w:cstheme="minorHAnsi"/>
              </w:rPr>
              <w:t xml:space="preserve"> (Please choose Revolving Fund Reimbursement Form under Check Requests)</w:t>
            </w:r>
            <w:r w:rsidRPr="000A6A0D">
              <w:rPr>
                <w:rFonts w:eastAsia="SimSun" w:cstheme="minorHAnsi"/>
              </w:rPr>
              <w:t>.</w:t>
            </w:r>
          </w:p>
          <w:p w14:paraId="585EC96D" w14:textId="135FEEF8" w:rsidR="000F5BAF" w:rsidRPr="000A6A0D" w:rsidRDefault="004553F9" w:rsidP="009D040E">
            <w:pPr>
              <w:numPr>
                <w:ilvl w:val="1"/>
                <w:numId w:val="28"/>
              </w:numPr>
              <w:spacing w:before="0" w:after="120"/>
              <w:rPr>
                <w:rFonts w:eastAsia="SimSun" w:cstheme="minorHAnsi"/>
              </w:rPr>
            </w:pPr>
            <w:r w:rsidRPr="000A6A0D">
              <w:rPr>
                <w:rFonts w:eastAsia="SimSun" w:cstheme="minorHAnsi"/>
              </w:rPr>
              <w:t xml:space="preserve">Expenses submitted for reimbursement should be broken down into the appropriate expenditure by object code. Do not use general, vague, miscellaneous object codes if a more detailed one exists which </w:t>
            </w:r>
            <w:r w:rsidR="00E37941" w:rsidRPr="000A6A0D">
              <w:rPr>
                <w:rFonts w:eastAsia="SimSun" w:cstheme="minorHAnsi"/>
              </w:rPr>
              <w:t xml:space="preserve">will </w:t>
            </w:r>
            <w:r w:rsidRPr="000A6A0D">
              <w:rPr>
                <w:rFonts w:eastAsia="SimSun" w:cstheme="minorHAnsi"/>
              </w:rPr>
              <w:t>accurately reflect the nature of the expenditure being reimbursed.</w:t>
            </w:r>
          </w:p>
          <w:p w14:paraId="47624D9D" w14:textId="158D5802" w:rsidR="004553F9" w:rsidRPr="000A6A0D" w:rsidRDefault="004553F9" w:rsidP="003E6765">
            <w:pPr>
              <w:numPr>
                <w:ilvl w:val="0"/>
                <w:numId w:val="28"/>
              </w:numPr>
              <w:spacing w:before="0" w:after="120"/>
              <w:rPr>
                <w:rFonts w:eastAsia="SimSun" w:cstheme="minorHAnsi"/>
              </w:rPr>
            </w:pPr>
            <w:r w:rsidRPr="000A6A0D">
              <w:rPr>
                <w:rFonts w:eastAsia="SimSun" w:cstheme="minorHAnsi"/>
              </w:rPr>
              <w:t xml:space="preserve">Receive the check </w:t>
            </w:r>
            <w:r w:rsidR="00EB74AE" w:rsidRPr="000A6A0D">
              <w:rPr>
                <w:rFonts w:eastAsia="SimSun" w:cstheme="minorHAnsi"/>
              </w:rPr>
              <w:t>for</w:t>
            </w:r>
            <w:r w:rsidRPr="000A6A0D">
              <w:rPr>
                <w:rFonts w:eastAsia="SimSun" w:cstheme="minorHAnsi"/>
              </w:rPr>
              <w:t xml:space="preserve"> your submitted receipts and proceed through this list again beginning with item number 2</w:t>
            </w:r>
            <w:r w:rsidR="00E5292C" w:rsidRPr="000A6A0D">
              <w:rPr>
                <w:rFonts w:eastAsia="SimSun" w:cstheme="minorHAnsi"/>
              </w:rPr>
              <w:t xml:space="preserve"> to replenish the custodial fund</w:t>
            </w:r>
            <w:r w:rsidRPr="000A6A0D">
              <w:rPr>
                <w:rFonts w:eastAsia="SimSun" w:cstheme="minorHAnsi"/>
              </w:rPr>
              <w:t>.</w:t>
            </w:r>
          </w:p>
          <w:p w14:paraId="27729B6A" w14:textId="2C10FF6D" w:rsidR="00B15116" w:rsidRPr="000A6A0D" w:rsidRDefault="008F0FC2" w:rsidP="003E6765">
            <w:pPr>
              <w:numPr>
                <w:ilvl w:val="0"/>
                <w:numId w:val="28"/>
              </w:numPr>
              <w:spacing w:before="0" w:after="120"/>
              <w:rPr>
                <w:rFonts w:eastAsia="SimSun" w:cstheme="minorHAnsi"/>
              </w:rPr>
            </w:pPr>
            <w:r w:rsidRPr="000A6A0D">
              <w:rPr>
                <w:rFonts w:eastAsia="SimSun" w:cstheme="minorHAnsi"/>
              </w:rPr>
              <w:lastRenderedPageBreak/>
              <w:t xml:space="preserve">Contact the </w:t>
            </w:r>
            <w:r w:rsidR="008674CE" w:rsidRPr="000A6A0D">
              <w:rPr>
                <w:rFonts w:eastAsia="SimSun" w:cstheme="minorHAnsi"/>
              </w:rPr>
              <w:t>Office of the University Controller</w:t>
            </w:r>
            <w:r w:rsidRPr="000A6A0D">
              <w:rPr>
                <w:rFonts w:eastAsia="SimSun" w:cstheme="minorHAnsi"/>
              </w:rPr>
              <w:t xml:space="preserve"> tax department (</w:t>
            </w:r>
            <w:hyperlink r:id="rId15" w:history="1">
              <w:r w:rsidRPr="000A6A0D">
                <w:rPr>
                  <w:rStyle w:val="Hyperlink"/>
                  <w:rFonts w:eastAsia="SimSun" w:cstheme="minorHAnsi"/>
                </w:rPr>
                <w:t>taxpayer@iu.edu</w:t>
              </w:r>
            </w:hyperlink>
            <w:r w:rsidRPr="000A6A0D">
              <w:rPr>
                <w:rFonts w:eastAsia="SimSun" w:cstheme="minorHAnsi"/>
              </w:rPr>
              <w:t>) for reporting information for payment</w:t>
            </w:r>
            <w:r w:rsidR="00B15116" w:rsidRPr="000A6A0D">
              <w:rPr>
                <w:rFonts w:eastAsia="SimSun" w:cstheme="minorHAnsi"/>
              </w:rPr>
              <w:t xml:space="preserve"> for services (including payment to research participants) exceed</w:t>
            </w:r>
            <w:r w:rsidRPr="000A6A0D">
              <w:rPr>
                <w:rFonts w:eastAsia="SimSun" w:cstheme="minorHAnsi"/>
              </w:rPr>
              <w:t>ing</w:t>
            </w:r>
            <w:r w:rsidR="00B15116" w:rsidRPr="000A6A0D">
              <w:rPr>
                <w:rFonts w:eastAsia="SimSun" w:cstheme="minorHAnsi"/>
              </w:rPr>
              <w:t xml:space="preserve"> $400 per year, per recipient</w:t>
            </w:r>
            <w:r w:rsidRPr="000A6A0D">
              <w:rPr>
                <w:rFonts w:eastAsia="SimSun" w:cstheme="minorHAnsi"/>
              </w:rPr>
              <w:t>.</w:t>
            </w:r>
          </w:p>
          <w:p w14:paraId="048FD05E" w14:textId="6B229E26" w:rsidR="00B15116" w:rsidRDefault="008F0FC2" w:rsidP="003E6765">
            <w:pPr>
              <w:numPr>
                <w:ilvl w:val="0"/>
                <w:numId w:val="28"/>
              </w:numPr>
              <w:spacing w:before="0" w:after="120"/>
              <w:rPr>
                <w:rFonts w:eastAsia="SimSun" w:cstheme="minorHAnsi"/>
              </w:rPr>
            </w:pPr>
            <w:r w:rsidRPr="000A6A0D">
              <w:rPr>
                <w:rFonts w:eastAsia="SimSun" w:cstheme="minorHAnsi"/>
              </w:rPr>
              <w:t xml:space="preserve">Contact IU Purchasing to obtain a signed/approved Professional Service Agreement Form before making payments </w:t>
            </w:r>
            <w:r w:rsidR="00B15116" w:rsidRPr="000A6A0D">
              <w:rPr>
                <w:rFonts w:eastAsia="SimSun" w:cstheme="minorHAnsi"/>
              </w:rPr>
              <w:t>of $5,000 or more (single payment or total of several payments) to a foreign individual or entit</w:t>
            </w:r>
            <w:r w:rsidRPr="000A6A0D">
              <w:rPr>
                <w:rFonts w:eastAsia="SimSun" w:cstheme="minorHAnsi"/>
              </w:rPr>
              <w:t>y.</w:t>
            </w:r>
          </w:p>
          <w:p w14:paraId="18C05674" w14:textId="599D1F72" w:rsidR="004B27A4" w:rsidRPr="000A6A0D" w:rsidRDefault="004B27A4" w:rsidP="004B27A4">
            <w:pPr>
              <w:numPr>
                <w:ilvl w:val="1"/>
                <w:numId w:val="28"/>
              </w:numPr>
              <w:spacing w:before="0" w:after="120"/>
              <w:rPr>
                <w:rFonts w:eastAsia="SimSun" w:cstheme="minorHAnsi"/>
              </w:rPr>
            </w:pPr>
            <w:r>
              <w:rPr>
                <w:rFonts w:eastAsia="SimSun" w:cstheme="minorHAnsi"/>
              </w:rPr>
              <w:t>This also applies to payments of $10,000 or more to a domestic entity.</w:t>
            </w:r>
          </w:p>
          <w:p w14:paraId="0060E816" w14:textId="391C334C" w:rsidR="00B15116" w:rsidRPr="000A6A0D" w:rsidRDefault="008F0FC2" w:rsidP="003E6765">
            <w:pPr>
              <w:numPr>
                <w:ilvl w:val="0"/>
                <w:numId w:val="28"/>
              </w:numPr>
              <w:spacing w:before="0" w:after="120"/>
              <w:rPr>
                <w:rFonts w:eastAsia="SimSun" w:cstheme="minorHAnsi"/>
              </w:rPr>
            </w:pPr>
            <w:r w:rsidRPr="000A6A0D">
              <w:rPr>
                <w:rFonts w:eastAsia="SimSun" w:cstheme="minorHAnsi"/>
              </w:rPr>
              <w:t>Contact the Office of the Vice President and General Counsel and the Office of the</w:t>
            </w:r>
            <w:r w:rsidR="008674CE" w:rsidRPr="000A6A0D">
              <w:rPr>
                <w:rFonts w:eastAsia="SimSun" w:cstheme="minorHAnsi"/>
              </w:rPr>
              <w:t xml:space="preserve"> University</w:t>
            </w:r>
            <w:r w:rsidRPr="000A6A0D">
              <w:rPr>
                <w:rFonts w:eastAsia="SimSun" w:cstheme="minorHAnsi"/>
              </w:rPr>
              <w:t xml:space="preserve"> Controller tax department (</w:t>
            </w:r>
            <w:hyperlink r:id="rId16" w:history="1">
              <w:r w:rsidRPr="000A6A0D">
                <w:rPr>
                  <w:rStyle w:val="Hyperlink"/>
                  <w:rFonts w:eastAsia="SimSun" w:cstheme="minorHAnsi"/>
                </w:rPr>
                <w:t>taxpayer@iu.edu</w:t>
              </w:r>
            </w:hyperlink>
            <w:r w:rsidRPr="000A6A0D">
              <w:rPr>
                <w:rFonts w:eastAsia="SimSun" w:cstheme="minorHAnsi"/>
              </w:rPr>
              <w:t>) to get approval before making compensation payments to individuals working overseas.</w:t>
            </w:r>
          </w:p>
          <w:p w14:paraId="2EC6E243" w14:textId="77777777" w:rsidR="003640F2" w:rsidRPr="000A6A0D" w:rsidRDefault="003640F2" w:rsidP="003E6765">
            <w:pPr>
              <w:pStyle w:val="Heading2"/>
              <w:spacing w:before="0"/>
              <w:rPr>
                <w:rFonts w:cstheme="minorHAnsi"/>
              </w:rPr>
            </w:pPr>
            <w:r w:rsidRPr="000A6A0D">
              <w:rPr>
                <w:rFonts w:cstheme="minorHAnsi"/>
              </w:rPr>
              <w:t>Modifying a Fund</w:t>
            </w:r>
          </w:p>
          <w:p w14:paraId="1EE2E023" w14:textId="77777777" w:rsidR="003640F2" w:rsidRPr="000A6A0D" w:rsidRDefault="003640F2" w:rsidP="003E6765">
            <w:pPr>
              <w:spacing w:before="0" w:after="120"/>
              <w:rPr>
                <w:rFonts w:eastAsia="SimSun" w:cstheme="minorHAnsi"/>
              </w:rPr>
            </w:pPr>
            <w:r w:rsidRPr="000A6A0D">
              <w:rPr>
                <w:rFonts w:eastAsia="SimSun" w:cstheme="minorHAnsi"/>
              </w:rPr>
              <w:t>There are several reasons a Custodial Fund would need to be modified. Here are a few examples:</w:t>
            </w:r>
          </w:p>
          <w:p w14:paraId="00BD503F" w14:textId="77777777" w:rsidR="003640F2" w:rsidRPr="000A6A0D" w:rsidRDefault="003640F2" w:rsidP="003E6765">
            <w:pPr>
              <w:numPr>
                <w:ilvl w:val="0"/>
                <w:numId w:val="27"/>
              </w:numPr>
              <w:spacing w:before="0" w:after="120"/>
              <w:rPr>
                <w:rFonts w:eastAsia="SimSun" w:cstheme="minorHAnsi"/>
              </w:rPr>
            </w:pPr>
            <w:r w:rsidRPr="000A6A0D">
              <w:rPr>
                <w:rFonts w:eastAsia="SimSun" w:cstheme="minorHAnsi"/>
              </w:rPr>
              <w:t>Custodian change</w:t>
            </w:r>
          </w:p>
          <w:p w14:paraId="79BC36D5" w14:textId="77777777" w:rsidR="003640F2" w:rsidRPr="000A6A0D" w:rsidRDefault="003640F2" w:rsidP="003E6765">
            <w:pPr>
              <w:numPr>
                <w:ilvl w:val="0"/>
                <w:numId w:val="27"/>
              </w:numPr>
              <w:spacing w:before="0" w:after="120"/>
              <w:rPr>
                <w:rFonts w:eastAsia="SimSun" w:cstheme="minorHAnsi"/>
              </w:rPr>
            </w:pPr>
            <w:r w:rsidRPr="000A6A0D">
              <w:rPr>
                <w:rFonts w:eastAsia="SimSun" w:cstheme="minorHAnsi"/>
              </w:rPr>
              <w:t>Request for increase in fund</w:t>
            </w:r>
          </w:p>
          <w:p w14:paraId="44908131" w14:textId="77777777" w:rsidR="003640F2" w:rsidRPr="000A6A0D" w:rsidRDefault="003640F2" w:rsidP="003E6765">
            <w:pPr>
              <w:numPr>
                <w:ilvl w:val="0"/>
                <w:numId w:val="27"/>
              </w:numPr>
              <w:spacing w:before="0" w:after="120"/>
              <w:rPr>
                <w:rFonts w:eastAsia="SimSun" w:cstheme="minorHAnsi"/>
              </w:rPr>
            </w:pPr>
            <w:r w:rsidRPr="000A6A0D">
              <w:rPr>
                <w:rFonts w:eastAsia="SimSun" w:cstheme="minorHAnsi"/>
              </w:rPr>
              <w:t>Change in account number</w:t>
            </w:r>
          </w:p>
          <w:p w14:paraId="76B904E5" w14:textId="77777777" w:rsidR="003640F2" w:rsidRPr="000A6A0D" w:rsidRDefault="003640F2" w:rsidP="003E6765">
            <w:pPr>
              <w:numPr>
                <w:ilvl w:val="0"/>
                <w:numId w:val="27"/>
              </w:numPr>
              <w:spacing w:before="0" w:after="120"/>
              <w:rPr>
                <w:rFonts w:eastAsia="SimSun" w:cstheme="minorHAnsi"/>
              </w:rPr>
            </w:pPr>
            <w:r w:rsidRPr="000A6A0D">
              <w:rPr>
                <w:rFonts w:eastAsia="SimSun" w:cstheme="minorHAnsi"/>
              </w:rPr>
              <w:t>Purpose of fund changes</w:t>
            </w:r>
          </w:p>
          <w:p w14:paraId="32FDCC10" w14:textId="77777777" w:rsidR="003640F2" w:rsidRPr="000A6A0D" w:rsidRDefault="003640F2" w:rsidP="003E6765">
            <w:pPr>
              <w:numPr>
                <w:ilvl w:val="0"/>
                <w:numId w:val="27"/>
              </w:numPr>
              <w:spacing w:before="0" w:after="120"/>
              <w:rPr>
                <w:rFonts w:eastAsia="SimSun" w:cstheme="minorHAnsi"/>
              </w:rPr>
            </w:pPr>
            <w:r w:rsidRPr="000A6A0D">
              <w:rPr>
                <w:rFonts w:eastAsia="SimSun" w:cstheme="minorHAnsi"/>
              </w:rPr>
              <w:t>Closing or Decreasing a Fund</w:t>
            </w:r>
          </w:p>
          <w:p w14:paraId="4D8A59DA" w14:textId="77777777" w:rsidR="003640F2" w:rsidRPr="000A6A0D" w:rsidRDefault="003640F2" w:rsidP="003E6765">
            <w:pPr>
              <w:numPr>
                <w:ilvl w:val="0"/>
                <w:numId w:val="27"/>
              </w:numPr>
              <w:spacing w:before="0" w:after="120"/>
              <w:rPr>
                <w:rFonts w:eastAsia="SimSun" w:cstheme="minorHAnsi"/>
              </w:rPr>
            </w:pPr>
            <w:r w:rsidRPr="000A6A0D">
              <w:rPr>
                <w:rFonts w:eastAsia="SimSun" w:cstheme="minorHAnsi"/>
              </w:rPr>
              <w:t>Change in contact, phone, email, etc.</w:t>
            </w:r>
          </w:p>
          <w:p w14:paraId="6EA16412" w14:textId="66AC18C9" w:rsidR="006B62FF" w:rsidRPr="000A6A0D" w:rsidRDefault="003640F2" w:rsidP="003E6765">
            <w:pPr>
              <w:spacing w:before="0" w:after="120"/>
              <w:rPr>
                <w:rFonts w:eastAsia="SimSun" w:cstheme="minorHAnsi"/>
              </w:rPr>
            </w:pPr>
            <w:r w:rsidRPr="000A6A0D">
              <w:rPr>
                <w:rFonts w:eastAsia="SimSun" w:cstheme="minorHAnsi"/>
              </w:rPr>
              <w:t>To report these changes, the Custodian needs to contact the</w:t>
            </w:r>
            <w:r w:rsidR="00F13DD0" w:rsidRPr="000A6A0D">
              <w:rPr>
                <w:rFonts w:eastAsia="SimSun" w:cstheme="minorHAnsi"/>
              </w:rPr>
              <w:t xml:space="preserve"> </w:t>
            </w:r>
            <w:hyperlink w:anchor="_Custodial_fund_contact" w:history="1">
              <w:r w:rsidRPr="000A6A0D">
                <w:rPr>
                  <w:rStyle w:val="Hyperlink"/>
                  <w:rFonts w:eastAsia="SimSun" w:cstheme="minorHAnsi"/>
                </w:rPr>
                <w:t>Custodial Funds Coordinators</w:t>
              </w:r>
            </w:hyperlink>
            <w:r w:rsidRPr="000A6A0D">
              <w:rPr>
                <w:rFonts w:eastAsia="SimSun" w:cstheme="minorHAnsi"/>
              </w:rPr>
              <w:t xml:space="preserve"> to obtain a </w:t>
            </w:r>
            <w:hyperlink r:id="rId17" w:history="1">
              <w:r w:rsidRPr="000A6A0D">
                <w:rPr>
                  <w:rStyle w:val="Hyperlink"/>
                  <w:rFonts w:eastAsia="SimSun" w:cstheme="minorHAnsi"/>
                  <w:color w:val="auto"/>
                  <w:u w:val="none"/>
                </w:rPr>
                <w:t>Modify Custodial Fund Agreement Form</w:t>
              </w:r>
            </w:hyperlink>
            <w:r w:rsidRPr="000A6A0D">
              <w:rPr>
                <w:rFonts w:eastAsia="SimSun" w:cstheme="minorHAnsi"/>
              </w:rPr>
              <w:t>. This amended agreement will act as the formal agreement between the Custodian and the university.</w:t>
            </w:r>
          </w:p>
          <w:p w14:paraId="408905EB" w14:textId="77777777" w:rsidR="00472FC7" w:rsidRPr="000A6A0D" w:rsidRDefault="00472FC7" w:rsidP="003E6765">
            <w:pPr>
              <w:pStyle w:val="Heading2"/>
              <w:spacing w:before="0"/>
              <w:rPr>
                <w:rFonts w:cstheme="minorHAnsi"/>
              </w:rPr>
            </w:pPr>
            <w:r w:rsidRPr="000A6A0D">
              <w:rPr>
                <w:rFonts w:cstheme="minorHAnsi"/>
              </w:rPr>
              <w:t>Closing a Fund</w:t>
            </w:r>
          </w:p>
          <w:p w14:paraId="50223965" w14:textId="659358CE" w:rsidR="00A93A07" w:rsidRPr="000A6A0D" w:rsidRDefault="00073268" w:rsidP="003E6765">
            <w:pPr>
              <w:spacing w:before="0" w:after="120"/>
              <w:rPr>
                <w:rFonts w:eastAsia="SimSun" w:cstheme="minorHAnsi"/>
              </w:rPr>
            </w:pPr>
            <w:r w:rsidRPr="000A6A0D">
              <w:rPr>
                <w:rFonts w:eastAsia="SimSun" w:cstheme="minorHAnsi"/>
              </w:rPr>
              <w:t xml:space="preserve">Listed below are the steps that need to be followed </w:t>
            </w:r>
            <w:r w:rsidR="00C003C0" w:rsidRPr="000A6A0D">
              <w:rPr>
                <w:rFonts w:eastAsia="SimSun" w:cstheme="minorHAnsi"/>
              </w:rPr>
              <w:t>to</w:t>
            </w:r>
            <w:r w:rsidRPr="000A6A0D">
              <w:rPr>
                <w:rFonts w:eastAsia="SimSun" w:cstheme="minorHAnsi"/>
              </w:rPr>
              <w:t xml:space="preserve"> </w:t>
            </w:r>
            <w:r w:rsidR="002E0D2F" w:rsidRPr="000A6A0D">
              <w:rPr>
                <w:rFonts w:eastAsia="SimSun" w:cstheme="minorHAnsi"/>
              </w:rPr>
              <w:t>close</w:t>
            </w:r>
            <w:r w:rsidRPr="000A6A0D">
              <w:rPr>
                <w:rFonts w:eastAsia="SimSun" w:cstheme="minorHAnsi"/>
              </w:rPr>
              <w:t xml:space="preserve"> a Custodial Fund properly:</w:t>
            </w:r>
          </w:p>
          <w:p w14:paraId="73644F9E" w14:textId="22F73B5A" w:rsidR="00C003C0" w:rsidRPr="000A6A0D" w:rsidRDefault="00C003C0" w:rsidP="003E6765">
            <w:pPr>
              <w:pStyle w:val="ListParagraph"/>
              <w:numPr>
                <w:ilvl w:val="0"/>
                <w:numId w:val="34"/>
              </w:numPr>
              <w:spacing w:before="0" w:after="120"/>
              <w:contextualSpacing w:val="0"/>
              <w:rPr>
                <w:rFonts w:eastAsia="SimSun" w:cstheme="minorHAnsi"/>
              </w:rPr>
            </w:pPr>
            <w:r w:rsidRPr="000A6A0D">
              <w:rPr>
                <w:rFonts w:eastAsia="SimSun" w:cstheme="minorHAnsi"/>
              </w:rPr>
              <w:t>To begin the fund closure process, the custodian should contact the Custodial Funds Coordinator to obtain a Modify Custodial Fund Agreement Form</w:t>
            </w:r>
            <w:r w:rsidR="008475FC" w:rsidRPr="000A6A0D">
              <w:rPr>
                <w:rFonts w:eastAsia="SimSun" w:cstheme="minorHAnsi"/>
              </w:rPr>
              <w:t>.</w:t>
            </w:r>
            <w:r w:rsidR="001765B1">
              <w:rPr>
                <w:rFonts w:eastAsia="SimSun" w:cstheme="minorHAnsi"/>
              </w:rPr>
              <w:t xml:space="preserve"> </w:t>
            </w:r>
          </w:p>
          <w:p w14:paraId="6A562C99" w14:textId="4A10F240" w:rsidR="00C003C0" w:rsidRPr="000A6A0D" w:rsidRDefault="00C003C0" w:rsidP="003E6765">
            <w:pPr>
              <w:pStyle w:val="ListParagraph"/>
              <w:numPr>
                <w:ilvl w:val="0"/>
                <w:numId w:val="34"/>
              </w:numPr>
              <w:spacing w:before="0" w:after="120"/>
              <w:contextualSpacing w:val="0"/>
              <w:rPr>
                <w:rFonts w:eastAsia="SimSun" w:cstheme="minorHAnsi"/>
              </w:rPr>
            </w:pPr>
            <w:r w:rsidRPr="000A6A0D">
              <w:rPr>
                <w:rFonts w:eastAsia="SimSun" w:cstheme="minorHAnsi"/>
              </w:rPr>
              <w:t>There are different procedures for returning funds</w:t>
            </w:r>
          </w:p>
          <w:p w14:paraId="21C1B823" w14:textId="693096CF" w:rsidR="00C003C0" w:rsidRPr="000A6A0D" w:rsidRDefault="00C003C0" w:rsidP="003E6765">
            <w:pPr>
              <w:pStyle w:val="ListParagraph"/>
              <w:numPr>
                <w:ilvl w:val="1"/>
                <w:numId w:val="34"/>
              </w:numPr>
              <w:spacing w:before="0" w:after="120"/>
              <w:contextualSpacing w:val="0"/>
              <w:rPr>
                <w:rFonts w:eastAsia="SimSun" w:cstheme="minorHAnsi"/>
              </w:rPr>
            </w:pPr>
            <w:r w:rsidRPr="000A6A0D">
              <w:rPr>
                <w:rFonts w:eastAsia="SimSun" w:cstheme="minorHAnsi"/>
              </w:rPr>
              <w:t>For remaining funds in the form of currency, the currency must be sent to the campus bursar to be deposited</w:t>
            </w:r>
            <w:r w:rsidR="00476B0C" w:rsidRPr="000A6A0D">
              <w:rPr>
                <w:rFonts w:eastAsia="SimSun" w:cstheme="minorHAnsi"/>
              </w:rPr>
              <w:t xml:space="preserve"> into the UCO account (e.g., 1008001)</w:t>
            </w:r>
            <w:r w:rsidRPr="000A6A0D">
              <w:rPr>
                <w:rFonts w:eastAsia="SimSun" w:cstheme="minorHAnsi"/>
              </w:rPr>
              <w:t>.</w:t>
            </w:r>
            <w:r w:rsidR="001765B1">
              <w:rPr>
                <w:rFonts w:eastAsia="SimSun" w:cstheme="minorHAnsi"/>
              </w:rPr>
              <w:t xml:space="preserve"> </w:t>
            </w:r>
            <w:r w:rsidRPr="000A6A0D">
              <w:rPr>
                <w:rFonts w:eastAsia="SimSun" w:cstheme="minorHAnsi"/>
              </w:rPr>
              <w:t>Contact the applicable campus bursar for specific deposit instructions.</w:t>
            </w:r>
            <w:r w:rsidR="001765B1">
              <w:rPr>
                <w:rFonts w:eastAsia="SimSun" w:cstheme="minorHAnsi"/>
              </w:rPr>
              <w:t xml:space="preserve"> </w:t>
            </w:r>
            <w:r w:rsidR="000A01EE" w:rsidRPr="000A6A0D">
              <w:rPr>
                <w:rFonts w:eastAsia="SimSun" w:cstheme="minorHAnsi"/>
              </w:rPr>
              <w:t xml:space="preserve">Please check if your campus requires </w:t>
            </w:r>
            <w:r w:rsidR="00476B0C" w:rsidRPr="000A6A0D">
              <w:rPr>
                <w:rFonts w:eastAsia="SimSun" w:cstheme="minorHAnsi"/>
              </w:rPr>
              <w:t>IU Police transportation for currency.</w:t>
            </w:r>
          </w:p>
          <w:p w14:paraId="66098B6D" w14:textId="63D55069" w:rsidR="00C003C0" w:rsidRPr="000A6A0D" w:rsidRDefault="00C003C0" w:rsidP="003E6765">
            <w:pPr>
              <w:pStyle w:val="ListParagraph"/>
              <w:numPr>
                <w:ilvl w:val="1"/>
                <w:numId w:val="34"/>
              </w:numPr>
              <w:spacing w:before="0" w:after="120"/>
              <w:contextualSpacing w:val="0"/>
              <w:rPr>
                <w:rFonts w:eastAsia="SimSun" w:cstheme="minorHAnsi"/>
              </w:rPr>
            </w:pPr>
            <w:r w:rsidRPr="000A6A0D">
              <w:rPr>
                <w:rFonts w:eastAsia="SimSun" w:cstheme="minorHAnsi"/>
              </w:rPr>
              <w:t>For remaining funds in a personal or university bank account, write a check payable to Indiana University for the unspent funds and deposit it</w:t>
            </w:r>
            <w:r w:rsidR="00476B0C" w:rsidRPr="000A6A0D">
              <w:rPr>
                <w:rFonts w:eastAsia="SimSun" w:cstheme="minorHAnsi"/>
              </w:rPr>
              <w:t xml:space="preserve"> to the UCO account (e.g., 1008001) </w:t>
            </w:r>
            <w:r w:rsidRPr="000A6A0D">
              <w:rPr>
                <w:rFonts w:eastAsia="SimSun" w:cstheme="minorHAnsi"/>
              </w:rPr>
              <w:t>with the campus bursar. Contact the applicable campus bursar for specific deposit instructions.</w:t>
            </w:r>
            <w:r w:rsidR="001765B1">
              <w:rPr>
                <w:rFonts w:eastAsia="SimSun" w:cstheme="minorHAnsi"/>
              </w:rPr>
              <w:t xml:space="preserve"> </w:t>
            </w:r>
          </w:p>
          <w:p w14:paraId="0F9ABC32" w14:textId="13975430" w:rsidR="00C003C0" w:rsidRPr="000A6A0D" w:rsidRDefault="00C003C0" w:rsidP="003E6765">
            <w:pPr>
              <w:pStyle w:val="ListParagraph"/>
              <w:numPr>
                <w:ilvl w:val="1"/>
                <w:numId w:val="34"/>
              </w:numPr>
              <w:spacing w:before="0" w:after="120"/>
              <w:contextualSpacing w:val="0"/>
              <w:rPr>
                <w:rFonts w:eastAsia="SimSun" w:cstheme="minorHAnsi"/>
              </w:rPr>
            </w:pPr>
            <w:r w:rsidRPr="000A6A0D">
              <w:rPr>
                <w:rFonts w:eastAsia="SimSun" w:cstheme="minorHAnsi"/>
              </w:rPr>
              <w:t>For funds that were spent and not reimbursed, process a check request in BUY.IU for the</w:t>
            </w:r>
            <w:r w:rsidR="00787ECB" w:rsidRPr="000A6A0D">
              <w:rPr>
                <w:rFonts w:eastAsia="SimSun" w:cstheme="minorHAnsi"/>
              </w:rPr>
              <w:t xml:space="preserve"> appropriate amount.</w:t>
            </w:r>
            <w:r w:rsidR="001765B1">
              <w:rPr>
                <w:rFonts w:eastAsia="SimSun" w:cstheme="minorHAnsi"/>
              </w:rPr>
              <w:t xml:space="preserve"> </w:t>
            </w:r>
            <w:r w:rsidR="00476B0C" w:rsidRPr="000A6A0D">
              <w:rPr>
                <w:rFonts w:eastAsia="SimSun" w:cstheme="minorHAnsi"/>
              </w:rPr>
              <w:t>The account used in the check should be the department’s fund expense account.</w:t>
            </w:r>
            <w:r w:rsidR="001765B1">
              <w:rPr>
                <w:rFonts w:eastAsia="SimSun" w:cstheme="minorHAnsi"/>
              </w:rPr>
              <w:t xml:space="preserve"> </w:t>
            </w:r>
            <w:r w:rsidR="00787ECB" w:rsidRPr="000A6A0D">
              <w:rPr>
                <w:rFonts w:eastAsia="SimSun" w:cstheme="minorHAnsi"/>
              </w:rPr>
              <w:t xml:space="preserve">The check must have </w:t>
            </w:r>
            <w:r w:rsidR="00787ECB" w:rsidRPr="000A6A0D">
              <w:rPr>
                <w:rFonts w:eastAsia="SimSun" w:cstheme="minorHAnsi"/>
                <w:b/>
                <w:bCs/>
              </w:rPr>
              <w:t>special handling</w:t>
            </w:r>
            <w:r w:rsidR="00787ECB" w:rsidRPr="000A6A0D">
              <w:rPr>
                <w:rFonts w:eastAsia="SimSun" w:cstheme="minorHAnsi"/>
              </w:rPr>
              <w:t xml:space="preserve"> instructions for it to reach the Office of the University Controller</w:t>
            </w:r>
            <w:r w:rsidR="008475FC" w:rsidRPr="000A6A0D">
              <w:rPr>
                <w:rFonts w:eastAsia="SimSun" w:cstheme="minorHAnsi"/>
              </w:rPr>
              <w:t>.</w:t>
            </w:r>
          </w:p>
          <w:p w14:paraId="256E3A77" w14:textId="37B04B75" w:rsidR="00787ECB" w:rsidRPr="000A6A0D" w:rsidRDefault="00787ECB" w:rsidP="003E6765">
            <w:pPr>
              <w:pStyle w:val="ListParagraph"/>
              <w:numPr>
                <w:ilvl w:val="2"/>
                <w:numId w:val="34"/>
              </w:numPr>
              <w:spacing w:before="0" w:after="120"/>
              <w:contextualSpacing w:val="0"/>
              <w:rPr>
                <w:rFonts w:eastAsia="SimSun" w:cstheme="minorHAnsi"/>
                <w:u w:val="single"/>
              </w:rPr>
            </w:pPr>
            <w:r w:rsidRPr="000A6A0D">
              <w:rPr>
                <w:rFonts w:eastAsia="SimSun" w:cstheme="minorHAnsi"/>
                <w:u w:val="single"/>
              </w:rPr>
              <w:t>Special Handling Instructions</w:t>
            </w:r>
          </w:p>
          <w:p w14:paraId="5C1DF454" w14:textId="6E107396" w:rsidR="00787ECB" w:rsidRPr="000A6A0D" w:rsidRDefault="00787ECB" w:rsidP="003E6765">
            <w:pPr>
              <w:pStyle w:val="ListParagraph"/>
              <w:numPr>
                <w:ilvl w:val="3"/>
                <w:numId w:val="34"/>
              </w:numPr>
              <w:spacing w:before="0" w:after="120"/>
              <w:contextualSpacing w:val="0"/>
              <w:rPr>
                <w:rFonts w:eastAsia="SimSun" w:cstheme="minorHAnsi"/>
              </w:rPr>
            </w:pPr>
            <w:r w:rsidRPr="000A6A0D">
              <w:rPr>
                <w:rFonts w:eastAsia="SimSun" w:cstheme="minorHAnsi"/>
              </w:rPr>
              <w:t>Check the “special handling box”</w:t>
            </w:r>
          </w:p>
          <w:p w14:paraId="5BF70954" w14:textId="55233061" w:rsidR="00787ECB" w:rsidRPr="000A6A0D" w:rsidRDefault="00787ECB" w:rsidP="003E6765">
            <w:pPr>
              <w:pStyle w:val="ListParagraph"/>
              <w:numPr>
                <w:ilvl w:val="3"/>
                <w:numId w:val="34"/>
              </w:numPr>
              <w:spacing w:before="0" w:after="120"/>
              <w:contextualSpacing w:val="0"/>
              <w:rPr>
                <w:rFonts w:eastAsia="SimSun" w:cstheme="minorHAnsi"/>
              </w:rPr>
            </w:pPr>
            <w:r w:rsidRPr="000A6A0D">
              <w:rPr>
                <w:rFonts w:eastAsia="SimSun" w:cstheme="minorHAnsi"/>
              </w:rPr>
              <w:lastRenderedPageBreak/>
              <w:t>Set the special handling campus to BL</w:t>
            </w:r>
          </w:p>
          <w:p w14:paraId="47CBE549" w14:textId="6050BE29" w:rsidR="00787ECB" w:rsidRPr="000A6A0D" w:rsidRDefault="007819BF" w:rsidP="003E6765">
            <w:pPr>
              <w:pStyle w:val="ListParagraph"/>
              <w:numPr>
                <w:ilvl w:val="3"/>
                <w:numId w:val="34"/>
              </w:numPr>
              <w:spacing w:before="0" w:after="120"/>
              <w:contextualSpacing w:val="0"/>
              <w:rPr>
                <w:rFonts w:eastAsia="SimSun" w:cstheme="minorHAnsi"/>
              </w:rPr>
            </w:pPr>
            <w:r w:rsidRPr="000A6A0D">
              <w:rPr>
                <w:rFonts w:eastAsia="SimSun" w:cstheme="minorHAnsi"/>
              </w:rPr>
              <w:t>Instructions Text 1: “Issue payment by check only, send to the Music Practice Building, 1024 E. 3</w:t>
            </w:r>
            <w:r w:rsidRPr="000A6A0D">
              <w:rPr>
                <w:rFonts w:eastAsia="SimSun" w:cstheme="minorHAnsi"/>
                <w:vertAlign w:val="superscript"/>
              </w:rPr>
              <w:t>rd</w:t>
            </w:r>
            <w:r w:rsidRPr="000A6A0D">
              <w:rPr>
                <w:rFonts w:eastAsia="SimSun" w:cstheme="minorHAnsi"/>
              </w:rPr>
              <w:t xml:space="preserve"> St.”</w:t>
            </w:r>
          </w:p>
          <w:p w14:paraId="0B1841A1" w14:textId="250E5C71" w:rsidR="000A01EE" w:rsidRPr="000A6A0D" w:rsidRDefault="007819BF" w:rsidP="00476B0C">
            <w:pPr>
              <w:pStyle w:val="ListParagraph"/>
              <w:numPr>
                <w:ilvl w:val="3"/>
                <w:numId w:val="34"/>
              </w:numPr>
              <w:spacing w:before="0" w:after="120"/>
              <w:contextualSpacing w:val="0"/>
              <w:rPr>
                <w:rFonts w:eastAsia="SimSun" w:cstheme="minorHAnsi"/>
              </w:rPr>
            </w:pPr>
            <w:r w:rsidRPr="000A6A0D">
              <w:rPr>
                <w:rFonts w:eastAsia="SimSun" w:cstheme="minorHAnsi"/>
              </w:rPr>
              <w:t>Instructions Text 2: “Contact custfund@iu.edu when the check is ready.”</w:t>
            </w:r>
          </w:p>
          <w:p w14:paraId="48F4C6DF" w14:textId="68E2B760" w:rsidR="008475FC" w:rsidRPr="000A6A0D" w:rsidRDefault="008475FC" w:rsidP="008475FC">
            <w:pPr>
              <w:pStyle w:val="ListParagraph"/>
              <w:numPr>
                <w:ilvl w:val="2"/>
                <w:numId w:val="34"/>
              </w:numPr>
              <w:spacing w:before="0" w:after="120"/>
              <w:contextualSpacing w:val="0"/>
              <w:rPr>
                <w:rFonts w:eastAsia="SimSun" w:cstheme="minorHAnsi"/>
                <w:i/>
                <w:iCs/>
              </w:rPr>
            </w:pPr>
            <w:r w:rsidRPr="000A6A0D">
              <w:rPr>
                <w:rFonts w:eastAsia="SimSun" w:cstheme="minorHAnsi"/>
                <w:i/>
                <w:iCs/>
              </w:rPr>
              <w:t>UCO completes the cash receipt document for this method.</w:t>
            </w:r>
          </w:p>
          <w:p w14:paraId="52CAA999" w14:textId="21EF4D18" w:rsidR="007819BF" w:rsidRPr="000A6A0D" w:rsidRDefault="007819BF" w:rsidP="003E6765">
            <w:pPr>
              <w:pStyle w:val="ListParagraph"/>
              <w:numPr>
                <w:ilvl w:val="0"/>
                <w:numId w:val="34"/>
              </w:numPr>
              <w:spacing w:before="0" w:after="120"/>
              <w:contextualSpacing w:val="0"/>
              <w:rPr>
                <w:rFonts w:eastAsia="SimSun" w:cstheme="minorHAnsi"/>
              </w:rPr>
            </w:pPr>
            <w:r w:rsidRPr="000A6A0D">
              <w:rPr>
                <w:rFonts w:eastAsia="SimSun" w:cstheme="minorHAnsi"/>
              </w:rPr>
              <w:t>Complete a cash receipt document for the return of funds and provide the document number(s) to the Custodial Funds Coordinator.</w:t>
            </w:r>
            <w:r w:rsidR="001765B1">
              <w:rPr>
                <w:rFonts w:eastAsia="SimSun" w:cstheme="minorHAnsi"/>
              </w:rPr>
              <w:t xml:space="preserve"> </w:t>
            </w:r>
            <w:r w:rsidR="000A01EE" w:rsidRPr="000A6A0D">
              <w:rPr>
                <w:rFonts w:eastAsia="SimSun" w:cstheme="minorHAnsi"/>
              </w:rPr>
              <w:t>In the CR document use the applicable receivable account (e.g.</w:t>
            </w:r>
            <w:r w:rsidR="00476B0C" w:rsidRPr="000A6A0D">
              <w:rPr>
                <w:rFonts w:eastAsia="SimSun" w:cstheme="minorHAnsi"/>
              </w:rPr>
              <w:t>,</w:t>
            </w:r>
            <w:r w:rsidR="000A01EE" w:rsidRPr="000A6A0D">
              <w:rPr>
                <w:rFonts w:eastAsia="SimSun" w:cstheme="minorHAnsi"/>
              </w:rPr>
              <w:t xml:space="preserve"> 1008001) and object code 8001.</w:t>
            </w:r>
          </w:p>
          <w:p w14:paraId="47224624" w14:textId="270E14F1" w:rsidR="000C1DA7" w:rsidRPr="000A6A0D" w:rsidRDefault="000C1DA7" w:rsidP="003E6765">
            <w:pPr>
              <w:pStyle w:val="ListParagraph"/>
              <w:numPr>
                <w:ilvl w:val="1"/>
                <w:numId w:val="34"/>
              </w:numPr>
              <w:spacing w:before="0" w:after="120"/>
              <w:contextualSpacing w:val="0"/>
              <w:rPr>
                <w:rFonts w:eastAsia="SimSun" w:cstheme="minorHAnsi"/>
              </w:rPr>
            </w:pPr>
            <w:r w:rsidRPr="000A6A0D">
              <w:rPr>
                <w:rFonts w:eastAsia="SimSun" w:cstheme="minorHAnsi"/>
              </w:rPr>
              <w:t>Include the custodial fund’s supplier ID in the description of the document</w:t>
            </w:r>
          </w:p>
          <w:p w14:paraId="735EF67D" w14:textId="03BED381" w:rsidR="000C1DA7" w:rsidRPr="000A6A0D" w:rsidRDefault="000C1DA7" w:rsidP="003E6765">
            <w:pPr>
              <w:pStyle w:val="ListParagraph"/>
              <w:numPr>
                <w:ilvl w:val="0"/>
                <w:numId w:val="34"/>
              </w:numPr>
              <w:spacing w:before="0" w:after="120"/>
              <w:contextualSpacing w:val="0"/>
              <w:rPr>
                <w:rFonts w:eastAsia="SimSun" w:cstheme="minorHAnsi"/>
              </w:rPr>
            </w:pPr>
            <w:r w:rsidRPr="000A6A0D">
              <w:rPr>
                <w:rFonts w:eastAsia="SimSun" w:cstheme="minorHAnsi"/>
              </w:rPr>
              <w:t>Return the completed and signed Modify Custodial Fund form to the appropriate Custodial Funds Coordinator.</w:t>
            </w:r>
          </w:p>
          <w:p w14:paraId="28042F3A" w14:textId="370B301A" w:rsidR="000B51A3" w:rsidRPr="000B51A3" w:rsidRDefault="000B51A3" w:rsidP="000B51A3">
            <w:pPr>
              <w:spacing w:before="0" w:after="120"/>
              <w:rPr>
                <w:rFonts w:cstheme="minorHAnsi"/>
              </w:rPr>
            </w:pPr>
            <w:bookmarkStart w:id="0" w:name="_Hlk146698019"/>
            <w:r>
              <w:rPr>
                <w:rFonts w:cstheme="minorHAnsi"/>
              </w:rPr>
              <w:t>For custodial funds that</w:t>
            </w:r>
            <w:r w:rsidR="00866546">
              <w:rPr>
                <w:rFonts w:cstheme="minorHAnsi"/>
              </w:rPr>
              <w:t xml:space="preserve"> were created from a departmental account, please contact the Custodial Funds Coordinator for specific instructions on closing the custodial fund.</w:t>
            </w:r>
          </w:p>
          <w:p w14:paraId="335BCA27" w14:textId="69922E39" w:rsidR="0013034D" w:rsidRPr="000A6A0D" w:rsidRDefault="00A93A07" w:rsidP="003E6765">
            <w:pPr>
              <w:spacing w:before="0" w:after="120"/>
              <w:rPr>
                <w:rFonts w:cstheme="minorHAnsi"/>
                <w:b/>
                <w:bCs/>
              </w:rPr>
            </w:pPr>
            <w:r w:rsidRPr="000A6A0D">
              <w:rPr>
                <w:rFonts w:cstheme="minorHAnsi"/>
                <w:b/>
                <w:bCs/>
              </w:rPr>
              <w:t xml:space="preserve">Please note that it is the responsibility of the custodian and </w:t>
            </w:r>
            <w:r w:rsidR="008F59FD" w:rsidRPr="000A6A0D">
              <w:rPr>
                <w:rFonts w:cstheme="minorHAnsi"/>
                <w:b/>
                <w:bCs/>
              </w:rPr>
              <w:t xml:space="preserve">the </w:t>
            </w:r>
            <w:r w:rsidRPr="000A6A0D">
              <w:rPr>
                <w:rFonts w:cstheme="minorHAnsi"/>
                <w:b/>
                <w:bCs/>
              </w:rPr>
              <w:t>fiscal officer to close custodial fund in a timely manner after the program/purpose has been completed.</w:t>
            </w:r>
            <w:bookmarkEnd w:id="0"/>
          </w:p>
          <w:p w14:paraId="636701B9" w14:textId="77777777" w:rsidR="0013034D" w:rsidRPr="000A6A0D" w:rsidRDefault="00CC6D97" w:rsidP="003E6765">
            <w:pPr>
              <w:pStyle w:val="Heading2"/>
              <w:spacing w:before="0"/>
              <w:rPr>
                <w:rFonts w:cstheme="minorHAnsi"/>
              </w:rPr>
            </w:pPr>
            <w:r w:rsidRPr="000A6A0D">
              <w:rPr>
                <w:rFonts w:cstheme="minorHAnsi"/>
              </w:rPr>
              <w:t>Reconciling a Fund</w:t>
            </w:r>
          </w:p>
          <w:p w14:paraId="3FCF1F91" w14:textId="73E5A050" w:rsidR="00412FF9" w:rsidRPr="000A6A0D" w:rsidRDefault="002E0D2F" w:rsidP="003E6765">
            <w:pPr>
              <w:spacing w:before="0" w:after="120"/>
              <w:rPr>
                <w:rFonts w:cstheme="minorHAnsi"/>
              </w:rPr>
            </w:pPr>
            <w:r w:rsidRPr="000A6A0D">
              <w:rPr>
                <w:rFonts w:cstheme="minorHAnsi"/>
              </w:rPr>
              <w:t>Custodial fund reconciliations are required for all</w:t>
            </w:r>
            <w:r w:rsidR="00CC6D97" w:rsidRPr="000A6A0D">
              <w:rPr>
                <w:rFonts w:cstheme="minorHAnsi"/>
              </w:rPr>
              <w:t xml:space="preserve"> custodial fund accounts to document the security of the cash.</w:t>
            </w:r>
            <w:r w:rsidR="001765B1">
              <w:rPr>
                <w:rFonts w:cstheme="minorHAnsi"/>
              </w:rPr>
              <w:t xml:space="preserve"> </w:t>
            </w:r>
            <w:r w:rsidR="00CC6D97" w:rsidRPr="000A6A0D">
              <w:rPr>
                <w:rFonts w:cstheme="minorHAnsi"/>
              </w:rPr>
              <w:t>The total of all paid receipts, reimbursement invoice vouchers in transit, and cash on hand must agree with the authorized amount of the fund at all times. Cash should be counted daily. Reconciliations are required because the funds are not subject to the normal accounting controls.</w:t>
            </w:r>
          </w:p>
          <w:p w14:paraId="57E9CF1F" w14:textId="0AB7A6E5" w:rsidR="00CC6D97" w:rsidRPr="000A6A0D" w:rsidRDefault="00830A16" w:rsidP="003E6765">
            <w:pPr>
              <w:spacing w:before="0" w:after="120"/>
              <w:rPr>
                <w:rFonts w:cstheme="minorHAnsi"/>
              </w:rPr>
            </w:pPr>
            <w:r w:rsidRPr="000A6A0D">
              <w:rPr>
                <w:rFonts w:cstheme="minorHAnsi"/>
              </w:rPr>
              <w:t>D</w:t>
            </w:r>
            <w:r w:rsidR="00CC6D97" w:rsidRPr="000A6A0D">
              <w:rPr>
                <w:rFonts w:cstheme="minorHAnsi"/>
              </w:rPr>
              <w:t xml:space="preserve">omestic Custodial Fund reconciliations are due on a monthly basis. For Custodial Funds with activity outside </w:t>
            </w:r>
            <w:r w:rsidR="00A81013" w:rsidRPr="000A6A0D">
              <w:rPr>
                <w:rFonts w:cstheme="minorHAnsi"/>
              </w:rPr>
              <w:t xml:space="preserve">of </w:t>
            </w:r>
            <w:r w:rsidR="00CC6D97" w:rsidRPr="000A6A0D">
              <w:rPr>
                <w:rFonts w:cstheme="minorHAnsi"/>
              </w:rPr>
              <w:t xml:space="preserve">the US, reconciliations must be submitted every </w:t>
            </w:r>
            <w:r w:rsidR="00214680" w:rsidRPr="000A6A0D">
              <w:rPr>
                <w:rFonts w:cstheme="minorHAnsi"/>
              </w:rPr>
              <w:t xml:space="preserve">3 to </w:t>
            </w:r>
            <w:r w:rsidR="00CC6D97" w:rsidRPr="000A6A0D">
              <w:rPr>
                <w:rFonts w:cstheme="minorHAnsi"/>
              </w:rPr>
              <w:t xml:space="preserve">5 months. </w:t>
            </w:r>
            <w:r w:rsidR="00214680" w:rsidRPr="000A6A0D">
              <w:rPr>
                <w:rFonts w:cstheme="minorHAnsi"/>
              </w:rPr>
              <w:t>All custodial funds are reviewed annually</w:t>
            </w:r>
            <w:r w:rsidR="00CC6D97" w:rsidRPr="000A6A0D">
              <w:rPr>
                <w:rFonts w:cstheme="minorHAnsi"/>
              </w:rPr>
              <w:t xml:space="preserve"> to confirm that funds are compliant with applicable policy and procedures. Any fund which fails to comply, including not submitting the required Custodial Fund Reconciliations on a timely basis, may be subject to more detailed review by </w:t>
            </w:r>
            <w:r w:rsidR="00D64C42" w:rsidRPr="000A6A0D">
              <w:rPr>
                <w:rFonts w:cstheme="minorHAnsi"/>
              </w:rPr>
              <w:t>the Office of the University Controller</w:t>
            </w:r>
            <w:r w:rsidR="00CC6D97" w:rsidRPr="000A6A0D">
              <w:rPr>
                <w:rFonts w:cstheme="minorHAnsi"/>
              </w:rPr>
              <w:t xml:space="preserve"> or Internal Audit.</w:t>
            </w:r>
            <w:r w:rsidR="00C050F7">
              <w:rPr>
                <w:rFonts w:cstheme="minorHAnsi"/>
              </w:rPr>
              <w:t xml:space="preserve"> Consistent non-compliance may result in the fund being closed.</w:t>
            </w:r>
          </w:p>
          <w:p w14:paraId="207B434D" w14:textId="74F1AD7E" w:rsidR="00CC6D97" w:rsidRPr="000A6A0D" w:rsidRDefault="0003622F" w:rsidP="003E6765">
            <w:pPr>
              <w:spacing w:before="0" w:after="120"/>
              <w:rPr>
                <w:rFonts w:cstheme="minorHAnsi"/>
              </w:rPr>
            </w:pPr>
            <w:r w:rsidRPr="000A6A0D">
              <w:rPr>
                <w:rFonts w:cstheme="minorHAnsi"/>
              </w:rPr>
              <w:t xml:space="preserve">For </w:t>
            </w:r>
            <w:r w:rsidR="00CC6D97" w:rsidRPr="000A6A0D">
              <w:rPr>
                <w:rFonts w:cstheme="minorHAnsi"/>
              </w:rPr>
              <w:t>Change Funds, Petty Cash Funds, and Revolving Funds - Complete the Indiana University Custodial Fund Reconciliation form.</w:t>
            </w:r>
          </w:p>
          <w:p w14:paraId="0CD97331" w14:textId="0AF32CEA" w:rsidR="000F55ED" w:rsidRPr="000A6A0D" w:rsidRDefault="0003622F" w:rsidP="003E6765">
            <w:pPr>
              <w:spacing w:before="0" w:after="120"/>
              <w:rPr>
                <w:rFonts w:cstheme="minorHAnsi"/>
              </w:rPr>
            </w:pPr>
            <w:r w:rsidRPr="000A6A0D">
              <w:rPr>
                <w:rFonts w:cstheme="minorHAnsi"/>
              </w:rPr>
              <w:t xml:space="preserve">For </w:t>
            </w:r>
            <w:r w:rsidR="00CC6D97" w:rsidRPr="000A6A0D">
              <w:rPr>
                <w:rFonts w:cstheme="minorHAnsi"/>
              </w:rPr>
              <w:t>Revolving Fund</w:t>
            </w:r>
            <w:r w:rsidRPr="000A6A0D">
              <w:rPr>
                <w:rFonts w:cstheme="minorHAnsi"/>
              </w:rPr>
              <w:t>s</w:t>
            </w:r>
            <w:r w:rsidR="00CC6D97" w:rsidRPr="000A6A0D">
              <w:rPr>
                <w:rFonts w:cstheme="minorHAnsi"/>
              </w:rPr>
              <w:t xml:space="preserve"> with a bank account - The Custodial Fund Reconciliation for funds with IU checking accounts form must also be accompanied by a copy of the bank statement</w:t>
            </w:r>
            <w:r w:rsidR="002638D7" w:rsidRPr="000A6A0D">
              <w:rPr>
                <w:rFonts w:cstheme="minorHAnsi"/>
              </w:rPr>
              <w:t xml:space="preserve"> </w:t>
            </w:r>
            <w:r w:rsidR="002638D7" w:rsidRPr="003E6765">
              <w:rPr>
                <w:rFonts w:cstheme="minorHAnsi"/>
                <w:b/>
                <w:bCs/>
              </w:rPr>
              <w:t>(but not bank statements for personal accounts)</w:t>
            </w:r>
            <w:r w:rsidR="00CC6D97" w:rsidRPr="000A6A0D">
              <w:rPr>
                <w:rFonts w:cstheme="minorHAnsi"/>
              </w:rPr>
              <w:t>, cancelled checks, a list of outstanding checks (date, check number, amount, and payee) and any other information that is pertinent.</w:t>
            </w:r>
            <w:r w:rsidR="001765B1">
              <w:rPr>
                <w:rFonts w:cstheme="minorHAnsi"/>
              </w:rPr>
              <w:t xml:space="preserve"> </w:t>
            </w:r>
            <w:r w:rsidR="00CC6D97" w:rsidRPr="000A6A0D">
              <w:rPr>
                <w:rFonts w:cstheme="minorHAnsi"/>
              </w:rPr>
              <w:t>The Custodial Funds Coordinator will review these reconciliations; however, the Custodian is ultimately responsible for the accuracy of the reconciliation.</w:t>
            </w:r>
          </w:p>
          <w:p w14:paraId="0D24CC96" w14:textId="4BF4CE40" w:rsidR="00062A54" w:rsidRPr="000A6A0D" w:rsidRDefault="00D62196" w:rsidP="003E6765">
            <w:pPr>
              <w:spacing w:before="0" w:after="120"/>
              <w:rPr>
                <w:rFonts w:cstheme="minorHAnsi"/>
              </w:rPr>
            </w:pPr>
            <w:r w:rsidRPr="000A6A0D">
              <w:rPr>
                <w:rFonts w:cstheme="minorHAnsi"/>
              </w:rPr>
              <w:t>Please see Custodial Fund Reconciliation Form</w:t>
            </w:r>
            <w:r w:rsidR="00B5172D" w:rsidRPr="000A6A0D">
              <w:rPr>
                <w:rFonts w:cstheme="minorHAnsi"/>
              </w:rPr>
              <w:t>s</w:t>
            </w:r>
            <w:r w:rsidRPr="000A6A0D">
              <w:rPr>
                <w:rFonts w:cstheme="minorHAnsi"/>
              </w:rPr>
              <w:t xml:space="preserve"> here </w:t>
            </w:r>
            <w:hyperlink r:id="rId18" w:history="1">
              <w:r w:rsidRPr="000A6A0D">
                <w:rPr>
                  <w:rStyle w:val="Hyperlink"/>
                  <w:rFonts w:cstheme="minorHAnsi"/>
                </w:rPr>
                <w:t>https://controller.iu.edu/compliance/form-library</w:t>
              </w:r>
            </w:hyperlink>
            <w:r w:rsidRPr="000A6A0D">
              <w:rPr>
                <w:rFonts w:cstheme="minorHAnsi"/>
              </w:rPr>
              <w:t xml:space="preserve"> (under Form after filtering for Custodial Funds)</w:t>
            </w:r>
          </w:p>
          <w:p w14:paraId="6185E41D" w14:textId="245557AB" w:rsidR="002638D7" w:rsidRPr="000A6A0D" w:rsidRDefault="004B27A4" w:rsidP="003E6765">
            <w:pPr>
              <w:spacing w:before="0" w:after="120"/>
              <w:rPr>
                <w:rFonts w:cstheme="minorHAnsi"/>
              </w:rPr>
            </w:pPr>
            <w:r>
              <w:rPr>
                <w:rFonts w:cstheme="minorHAnsi"/>
              </w:rPr>
              <w:t xml:space="preserve">There must be </w:t>
            </w:r>
            <w:r w:rsidRPr="004B27A4">
              <w:rPr>
                <w:rFonts w:cstheme="minorHAnsi"/>
                <w:u w:val="single"/>
              </w:rPr>
              <w:t>at least two persons</w:t>
            </w:r>
            <w:r>
              <w:rPr>
                <w:rFonts w:cstheme="minorHAnsi"/>
              </w:rPr>
              <w:t xml:space="preserve"> present when cash is counted for the reconciliation.  Reconciliations that do not have two different persons listed in the “Cash Counted By” and “Count Witnessed By” will be rejected.</w:t>
            </w:r>
          </w:p>
          <w:p w14:paraId="7263EF03" w14:textId="611441D3" w:rsidR="002638D7" w:rsidRPr="000A6A0D" w:rsidRDefault="002638D7" w:rsidP="003E6765">
            <w:pPr>
              <w:spacing w:before="0" w:after="120"/>
              <w:rPr>
                <w:rFonts w:cstheme="minorHAnsi"/>
                <w:b/>
                <w:bCs/>
              </w:rPr>
            </w:pPr>
            <w:r w:rsidRPr="000A6A0D">
              <w:rPr>
                <w:rFonts w:cstheme="minorHAnsi"/>
                <w:b/>
                <w:bCs/>
              </w:rPr>
              <w:t>*Exception for S</w:t>
            </w:r>
            <w:r w:rsidR="009A7E96" w:rsidRPr="003E6765">
              <w:rPr>
                <w:rFonts w:cstheme="minorHAnsi"/>
                <w:b/>
                <w:bCs/>
              </w:rPr>
              <w:t>ummer</w:t>
            </w:r>
            <w:r w:rsidRPr="000A6A0D">
              <w:rPr>
                <w:rFonts w:cstheme="minorHAnsi"/>
                <w:b/>
                <w:bCs/>
              </w:rPr>
              <w:t xml:space="preserve"> Custodial Funds*</w:t>
            </w:r>
          </w:p>
          <w:p w14:paraId="3F783643" w14:textId="1C3B069D" w:rsidR="004B27A4" w:rsidRDefault="002638D7" w:rsidP="00E26AA4">
            <w:pPr>
              <w:spacing w:before="0" w:after="120"/>
              <w:rPr>
                <w:rFonts w:cstheme="minorHAnsi"/>
              </w:rPr>
            </w:pPr>
            <w:r w:rsidRPr="000A6A0D">
              <w:rPr>
                <w:rFonts w:cstheme="minorHAnsi"/>
              </w:rPr>
              <w:t xml:space="preserve">If </w:t>
            </w:r>
            <w:r w:rsidR="00476B0C" w:rsidRPr="000A6A0D">
              <w:rPr>
                <w:rFonts w:cstheme="minorHAnsi"/>
              </w:rPr>
              <w:t>the</w:t>
            </w:r>
            <w:r w:rsidRPr="000A6A0D">
              <w:rPr>
                <w:rFonts w:cstheme="minorHAnsi"/>
              </w:rPr>
              <w:t xml:space="preserve"> custodial fund only operates </w:t>
            </w:r>
            <w:r w:rsidR="00AA1AED" w:rsidRPr="003E6765">
              <w:rPr>
                <w:rFonts w:cstheme="minorHAnsi"/>
              </w:rPr>
              <w:t>during summer months</w:t>
            </w:r>
            <w:r w:rsidR="001765B1">
              <w:rPr>
                <w:rFonts w:cstheme="minorHAnsi"/>
              </w:rPr>
              <w:t>,</w:t>
            </w:r>
            <w:r w:rsidR="00AA1AED" w:rsidRPr="003E6765">
              <w:rPr>
                <w:rFonts w:cstheme="minorHAnsi"/>
              </w:rPr>
              <w:t xml:space="preserve"> </w:t>
            </w:r>
            <w:r w:rsidRPr="000A6A0D">
              <w:rPr>
                <w:rFonts w:cstheme="minorHAnsi"/>
              </w:rPr>
              <w:t>a reconciliation is needed</w:t>
            </w:r>
            <w:r w:rsidR="001765B1">
              <w:rPr>
                <w:rFonts w:cstheme="minorHAnsi"/>
              </w:rPr>
              <w:t xml:space="preserve"> only</w:t>
            </w:r>
            <w:r w:rsidRPr="000A6A0D">
              <w:rPr>
                <w:rFonts w:cstheme="minorHAnsi"/>
              </w:rPr>
              <w:t xml:space="preserve"> once per </w:t>
            </w:r>
            <w:r w:rsidR="00412FF9" w:rsidRPr="000A6A0D">
              <w:rPr>
                <w:rFonts w:cstheme="minorHAnsi"/>
              </w:rPr>
              <w:t>year</w:t>
            </w:r>
            <w:r w:rsidR="001765B1">
              <w:rPr>
                <w:rFonts w:cstheme="minorHAnsi"/>
              </w:rPr>
              <w:t>,</w:t>
            </w:r>
            <w:r w:rsidR="00412FF9" w:rsidRPr="000A6A0D">
              <w:rPr>
                <w:rFonts w:cstheme="minorHAnsi"/>
              </w:rPr>
              <w:t xml:space="preserve"> but</w:t>
            </w:r>
            <w:r w:rsidRPr="000A6A0D">
              <w:rPr>
                <w:rFonts w:cstheme="minorHAnsi"/>
              </w:rPr>
              <w:t xml:space="preserve"> must </w:t>
            </w:r>
            <w:r w:rsidR="00BC570E">
              <w:rPr>
                <w:rFonts w:cstheme="minorHAnsi"/>
              </w:rPr>
              <w:t xml:space="preserve">be submitted </w:t>
            </w:r>
            <w:r w:rsidR="00BC570E" w:rsidRPr="003E6765">
              <w:rPr>
                <w:rFonts w:cstheme="minorHAnsi"/>
                <w:b/>
                <w:bCs/>
              </w:rPr>
              <w:t>no more than 60 days</w:t>
            </w:r>
            <w:r w:rsidRPr="000A6A0D">
              <w:rPr>
                <w:rFonts w:cstheme="minorHAnsi"/>
              </w:rPr>
              <w:t xml:space="preserve"> after the activity has completed.</w:t>
            </w:r>
            <w:r w:rsidR="001765B1">
              <w:rPr>
                <w:rFonts w:cstheme="minorHAnsi"/>
              </w:rPr>
              <w:t xml:space="preserve"> </w:t>
            </w:r>
            <w:r w:rsidR="004B27A4">
              <w:rPr>
                <w:rFonts w:cstheme="minorHAnsi"/>
              </w:rPr>
              <w:t>The submitted reconciliation must have</w:t>
            </w:r>
            <w:r w:rsidRPr="000A6A0D">
              <w:rPr>
                <w:rFonts w:cstheme="minorHAnsi"/>
              </w:rPr>
              <w:t xml:space="preserve"> bank statements for </w:t>
            </w:r>
            <w:r w:rsidR="00D4761C" w:rsidRPr="003E6765">
              <w:rPr>
                <w:rFonts w:cstheme="minorHAnsi"/>
                <w:b/>
                <w:bCs/>
              </w:rPr>
              <w:t>all</w:t>
            </w:r>
            <w:r w:rsidR="00D4761C" w:rsidRPr="003E6765">
              <w:rPr>
                <w:rFonts w:cstheme="minorHAnsi"/>
              </w:rPr>
              <w:t xml:space="preserve"> </w:t>
            </w:r>
            <w:r w:rsidRPr="000A6A0D">
              <w:rPr>
                <w:rFonts w:cstheme="minorHAnsi"/>
              </w:rPr>
              <w:t>months that the program operated.</w:t>
            </w:r>
          </w:p>
          <w:p w14:paraId="290E5911" w14:textId="1CE2AF9F" w:rsidR="002638D7" w:rsidRPr="000A6A0D" w:rsidRDefault="002638D7" w:rsidP="00E26AA4">
            <w:pPr>
              <w:spacing w:before="0" w:after="120"/>
              <w:rPr>
                <w:rFonts w:cstheme="minorHAnsi"/>
              </w:rPr>
            </w:pPr>
            <w:r w:rsidRPr="000A6A0D">
              <w:rPr>
                <w:rFonts w:cstheme="minorHAnsi"/>
              </w:rPr>
              <w:lastRenderedPageBreak/>
              <w:t>The reconciliation should include details on how much money was spent and how much is left over.</w:t>
            </w:r>
            <w:r w:rsidR="001765B1">
              <w:rPr>
                <w:rFonts w:cstheme="minorHAnsi"/>
              </w:rPr>
              <w:t xml:space="preserve"> </w:t>
            </w:r>
            <w:r w:rsidR="00412FF9" w:rsidRPr="000A6A0D">
              <w:rPr>
                <w:rFonts w:cstheme="minorHAnsi"/>
              </w:rPr>
              <w:t>When the summer activity has concluded and the reconciliations are finished, the fund must follow closing procedures to return the money to the university.</w:t>
            </w:r>
          </w:p>
          <w:p w14:paraId="11FDD54B" w14:textId="1409D9AD" w:rsidR="00677456" w:rsidRPr="003E6765" w:rsidRDefault="00677456" w:rsidP="003E6765">
            <w:pPr>
              <w:pStyle w:val="Heading2"/>
              <w:spacing w:before="0"/>
              <w:rPr>
                <w:rFonts w:cstheme="minorHAnsi"/>
              </w:rPr>
            </w:pPr>
            <w:r w:rsidRPr="003E6765">
              <w:rPr>
                <w:rFonts w:cstheme="minorHAnsi"/>
              </w:rPr>
              <w:t>Shortage or theft</w:t>
            </w:r>
          </w:p>
          <w:p w14:paraId="14A6C5CA" w14:textId="6BC6BF66" w:rsidR="008475FC" w:rsidRPr="003E6765" w:rsidRDefault="008475FC" w:rsidP="00677456">
            <w:pPr>
              <w:spacing w:before="0" w:after="120"/>
              <w:rPr>
                <w:rFonts w:cstheme="minorHAnsi"/>
              </w:rPr>
            </w:pPr>
            <w:r w:rsidRPr="003E6765">
              <w:rPr>
                <w:rFonts w:cstheme="minorHAnsi"/>
              </w:rPr>
              <w:t>Any money missing from the custodian’s fund must be reported to the appropriate authorities.</w:t>
            </w:r>
          </w:p>
          <w:p w14:paraId="47AC699A" w14:textId="1133BB60" w:rsidR="00677456" w:rsidRPr="003E6765" w:rsidRDefault="00677456" w:rsidP="00677456">
            <w:pPr>
              <w:spacing w:before="0" w:after="120"/>
              <w:rPr>
                <w:rFonts w:cstheme="minorHAnsi"/>
              </w:rPr>
            </w:pPr>
            <w:r w:rsidRPr="003E6765">
              <w:rPr>
                <w:rFonts w:cstheme="minorHAnsi"/>
              </w:rPr>
              <w:t>Shortages must be reported to the Custodial Funds Coordinator and Internal Audit (</w:t>
            </w:r>
            <w:hyperlink r:id="rId19" w:history="1">
              <w:r w:rsidRPr="003E6765">
                <w:rPr>
                  <w:rStyle w:val="Hyperlink"/>
                  <w:rFonts w:cstheme="minorHAnsi"/>
                </w:rPr>
                <w:t>iuaudit@iu.edu</w:t>
              </w:r>
            </w:hyperlink>
            <w:r w:rsidRPr="003E6765">
              <w:rPr>
                <w:rFonts w:cstheme="minorHAnsi"/>
              </w:rPr>
              <w:t>).</w:t>
            </w:r>
            <w:r w:rsidR="001765B1">
              <w:rPr>
                <w:rFonts w:cstheme="minorHAnsi"/>
              </w:rPr>
              <w:t xml:space="preserve"> </w:t>
            </w:r>
            <w:r w:rsidRPr="003E6765">
              <w:rPr>
                <w:rFonts w:cstheme="minorHAnsi"/>
              </w:rPr>
              <w:t>Include details on the amount of the shortage and explanations for how the shortage may have occurred.</w:t>
            </w:r>
          </w:p>
          <w:p w14:paraId="17C71137" w14:textId="3D7FF587" w:rsidR="00677456" w:rsidRPr="000A6A0D" w:rsidRDefault="00677456" w:rsidP="00677456">
            <w:pPr>
              <w:spacing w:before="0" w:after="120"/>
              <w:rPr>
                <w:rFonts w:cstheme="minorHAnsi"/>
              </w:rPr>
            </w:pPr>
            <w:r w:rsidRPr="003E6765">
              <w:rPr>
                <w:rFonts w:cstheme="minorHAnsi"/>
              </w:rPr>
              <w:t xml:space="preserve">Theft, whether confirmed or suspected, must be reported to the Custodial Funds Coordinator, Internal Audit, and the </w:t>
            </w:r>
            <w:hyperlink r:id="rId20" w:history="1">
              <w:r w:rsidR="00D359D9" w:rsidRPr="003E6765">
                <w:rPr>
                  <w:rStyle w:val="Hyperlink"/>
                  <w:rFonts w:cstheme="minorHAnsi"/>
                </w:rPr>
                <w:t>Indiana University Police Department</w:t>
              </w:r>
            </w:hyperlink>
            <w:r w:rsidR="008475FC" w:rsidRPr="003E6765">
              <w:rPr>
                <w:rFonts w:cstheme="minorHAnsi"/>
              </w:rPr>
              <w:t xml:space="preserve"> of the applicable campus.</w:t>
            </w:r>
          </w:p>
          <w:p w14:paraId="600DA1EE" w14:textId="77777777" w:rsidR="00110556" w:rsidRPr="000A6A0D" w:rsidRDefault="00110556" w:rsidP="003E6765">
            <w:pPr>
              <w:pStyle w:val="Heading2"/>
              <w:spacing w:before="0"/>
              <w:rPr>
                <w:rFonts w:cstheme="minorHAnsi"/>
              </w:rPr>
            </w:pPr>
            <w:r w:rsidRPr="000A6A0D">
              <w:rPr>
                <w:rFonts w:cstheme="minorHAnsi"/>
              </w:rPr>
              <w:t>Other Information</w:t>
            </w:r>
          </w:p>
          <w:p w14:paraId="0609FF95" w14:textId="77777777" w:rsidR="00110556" w:rsidRPr="000A6A0D" w:rsidRDefault="00110556" w:rsidP="003E6765">
            <w:pPr>
              <w:pStyle w:val="Heading3"/>
              <w:spacing w:before="0" w:after="120"/>
              <w:rPr>
                <w:rFonts w:cstheme="minorHAnsi"/>
              </w:rPr>
            </w:pPr>
            <w:r w:rsidRPr="000A6A0D">
              <w:rPr>
                <w:rFonts w:cstheme="minorHAnsi"/>
              </w:rPr>
              <w:t>Audit of a fund</w:t>
            </w:r>
          </w:p>
          <w:p w14:paraId="6BE0A7FB" w14:textId="235FC55B" w:rsidR="00B84ADA" w:rsidRPr="000A6A0D" w:rsidRDefault="003159C1" w:rsidP="003E6765">
            <w:pPr>
              <w:spacing w:before="0" w:after="120"/>
              <w:rPr>
                <w:rFonts w:cstheme="minorHAnsi"/>
              </w:rPr>
            </w:pPr>
            <w:r w:rsidRPr="000A6A0D">
              <w:rPr>
                <w:rFonts w:cstheme="minorHAnsi"/>
              </w:rPr>
              <w:t xml:space="preserve">Custodial Funds must be made available upon request of the Internal Audit Department and external auditors who will </w:t>
            </w:r>
            <w:r w:rsidR="00830A16" w:rsidRPr="000A6A0D">
              <w:rPr>
                <w:rFonts w:cstheme="minorHAnsi"/>
              </w:rPr>
              <w:t>conduct</w:t>
            </w:r>
            <w:r w:rsidRPr="000A6A0D">
              <w:rPr>
                <w:rFonts w:cstheme="minorHAnsi"/>
              </w:rPr>
              <w:t xml:space="preserve"> periodic audits to aid the department in proper handling of the funds. Internal Audit will determine that the Custodian is the one named in the university records and the funds are accounted for</w:t>
            </w:r>
            <w:r w:rsidR="00F676C2" w:rsidRPr="000A6A0D">
              <w:rPr>
                <w:rFonts w:cstheme="minorHAnsi"/>
              </w:rPr>
              <w:t xml:space="preserve"> properly</w:t>
            </w:r>
            <w:r w:rsidRPr="000A6A0D">
              <w:rPr>
                <w:rFonts w:cstheme="minorHAnsi"/>
              </w:rPr>
              <w:t>.</w:t>
            </w:r>
          </w:p>
          <w:p w14:paraId="692E3465" w14:textId="0FF8D7C6" w:rsidR="00B84ADA" w:rsidRPr="000A6A0D" w:rsidRDefault="000F6F7B" w:rsidP="003E6765">
            <w:pPr>
              <w:spacing w:before="0" w:after="120"/>
              <w:rPr>
                <w:rFonts w:cstheme="minorHAnsi"/>
              </w:rPr>
            </w:pPr>
            <w:r w:rsidRPr="000A6A0D">
              <w:rPr>
                <w:rFonts w:cstheme="minorHAnsi"/>
              </w:rPr>
              <w:t>Each</w:t>
            </w:r>
            <w:r w:rsidR="00B84ADA" w:rsidRPr="000A6A0D">
              <w:rPr>
                <w:rFonts w:cstheme="minorHAnsi"/>
              </w:rPr>
              <w:t xml:space="preserve"> year, Cash Accounting </w:t>
            </w:r>
            <w:r w:rsidR="00C52CCD" w:rsidRPr="000A6A0D">
              <w:rPr>
                <w:rFonts w:cstheme="minorHAnsi"/>
              </w:rPr>
              <w:t>will</w:t>
            </w:r>
            <w:r w:rsidR="00B84ADA" w:rsidRPr="000A6A0D">
              <w:rPr>
                <w:rFonts w:cstheme="minorHAnsi"/>
              </w:rPr>
              <w:t xml:space="preserve"> send a Revalidation Request Form to the custodians and fiscal officers of each fund. The form requires the custodian and fiscal officer to confirm the </w:t>
            </w:r>
            <w:r w:rsidR="004B27A4" w:rsidRPr="000A6A0D">
              <w:rPr>
                <w:rFonts w:cstheme="minorHAnsi"/>
              </w:rPr>
              <w:t>status</w:t>
            </w:r>
            <w:r w:rsidR="00B84ADA" w:rsidRPr="000A6A0D">
              <w:rPr>
                <w:rFonts w:cstheme="minorHAnsi"/>
              </w:rPr>
              <w:t xml:space="preserve">, management, </w:t>
            </w:r>
            <w:r w:rsidR="00341C2B" w:rsidRPr="000A6A0D">
              <w:rPr>
                <w:rFonts w:cstheme="minorHAnsi"/>
              </w:rPr>
              <w:t xml:space="preserve">control procedures and the </w:t>
            </w:r>
            <w:r w:rsidR="00C52CCD" w:rsidRPr="000A6A0D">
              <w:rPr>
                <w:rFonts w:cstheme="minorHAnsi"/>
              </w:rPr>
              <w:t xml:space="preserve">continued </w:t>
            </w:r>
            <w:r w:rsidR="00341C2B" w:rsidRPr="000A6A0D">
              <w:rPr>
                <w:rFonts w:cstheme="minorHAnsi"/>
              </w:rPr>
              <w:t>need of the fund in the current calendar year. It also includes IU policies related to custodial fund operation and management.</w:t>
            </w:r>
          </w:p>
          <w:p w14:paraId="07C4E7D9" w14:textId="77777777" w:rsidR="00110556" w:rsidRPr="000A6A0D" w:rsidRDefault="003159C1" w:rsidP="003E6765">
            <w:pPr>
              <w:pStyle w:val="Heading3"/>
              <w:spacing w:before="0" w:after="120"/>
              <w:rPr>
                <w:rFonts w:cstheme="minorHAnsi"/>
              </w:rPr>
            </w:pPr>
            <w:r w:rsidRPr="000A6A0D">
              <w:rPr>
                <w:rFonts w:cstheme="minorHAnsi"/>
              </w:rPr>
              <w:t>Important Bank Account Information</w:t>
            </w:r>
          </w:p>
          <w:p w14:paraId="78560D9B" w14:textId="77777777" w:rsidR="004B27A4" w:rsidRDefault="003159C1" w:rsidP="008475FC">
            <w:pPr>
              <w:spacing w:before="0" w:after="120"/>
              <w:rPr>
                <w:rFonts w:cstheme="minorHAnsi"/>
              </w:rPr>
            </w:pPr>
            <w:r w:rsidRPr="000A6A0D">
              <w:rPr>
                <w:rFonts w:cstheme="minorHAnsi"/>
              </w:rPr>
              <w:t xml:space="preserve">In </w:t>
            </w:r>
            <w:r w:rsidR="00D4761C" w:rsidRPr="000A6A0D">
              <w:rPr>
                <w:rFonts w:cstheme="minorHAnsi"/>
              </w:rPr>
              <w:t>certain</w:t>
            </w:r>
            <w:r w:rsidRPr="000A6A0D">
              <w:rPr>
                <w:rFonts w:cstheme="minorHAnsi"/>
              </w:rPr>
              <w:t xml:space="preserve"> circumstances, a revolving fund may require its own uni</w:t>
            </w:r>
            <w:r w:rsidR="004A6EB2" w:rsidRPr="000A6A0D">
              <w:rPr>
                <w:rFonts w:cstheme="minorHAnsi"/>
              </w:rPr>
              <w:t>versity checking account.</w:t>
            </w:r>
            <w:r w:rsidR="00BD4D13" w:rsidRPr="000A6A0D">
              <w:rPr>
                <w:rFonts w:cstheme="minorHAnsi"/>
              </w:rPr>
              <w:t xml:space="preserve"> </w:t>
            </w:r>
            <w:r w:rsidR="004A6EB2" w:rsidRPr="000A6A0D">
              <w:rPr>
                <w:rFonts w:cstheme="minorHAnsi"/>
              </w:rPr>
              <w:t>Per the university bank account policy</w:t>
            </w:r>
            <w:r w:rsidRPr="000A6A0D">
              <w:rPr>
                <w:rFonts w:cstheme="minorHAnsi"/>
              </w:rPr>
              <w:t xml:space="preserve">, all university bank accounts may only be set up by Treasury Operations. Contact the </w:t>
            </w:r>
            <w:r w:rsidR="00046F58" w:rsidRPr="000A6A0D">
              <w:rPr>
                <w:rFonts w:cstheme="minorHAnsi"/>
              </w:rPr>
              <w:t>Custodial Fund Coordinators</w:t>
            </w:r>
            <w:r w:rsidRPr="000A6A0D">
              <w:rPr>
                <w:rFonts w:cstheme="minorHAnsi"/>
              </w:rPr>
              <w:t xml:space="preserve"> for more information.</w:t>
            </w:r>
          </w:p>
          <w:p w14:paraId="1F75796E" w14:textId="6E3813A2" w:rsidR="00F91E40" w:rsidRPr="000A6A0D" w:rsidRDefault="003159C1" w:rsidP="008475FC">
            <w:pPr>
              <w:spacing w:before="0" w:after="120"/>
              <w:rPr>
                <w:rFonts w:cstheme="minorHAnsi"/>
              </w:rPr>
            </w:pPr>
            <w:r w:rsidRPr="000B51A3">
              <w:rPr>
                <w:rFonts w:cstheme="minorHAnsi"/>
              </w:rPr>
              <w:br/>
            </w:r>
            <w:r w:rsidRPr="000A6A0D">
              <w:rPr>
                <w:rFonts w:cstheme="minorHAnsi"/>
              </w:rPr>
              <w:t xml:space="preserve">Custodial funds with university bank accounts require daily monitoring by the </w:t>
            </w:r>
            <w:r w:rsidR="00C52CCD" w:rsidRPr="000A6A0D">
              <w:rPr>
                <w:rFonts w:cstheme="minorHAnsi"/>
              </w:rPr>
              <w:t xml:space="preserve">custodian </w:t>
            </w:r>
            <w:r w:rsidRPr="000A6A0D">
              <w:rPr>
                <w:rFonts w:cstheme="minorHAnsi"/>
              </w:rPr>
              <w:t xml:space="preserve">and </w:t>
            </w:r>
            <w:r w:rsidR="00C52CCD" w:rsidRPr="000A6A0D">
              <w:rPr>
                <w:rFonts w:cstheme="minorHAnsi"/>
              </w:rPr>
              <w:t xml:space="preserve">the </w:t>
            </w:r>
            <w:r w:rsidRPr="000A6A0D">
              <w:rPr>
                <w:rFonts w:cstheme="minorHAnsi"/>
              </w:rPr>
              <w:t>bank account reconciliations</w:t>
            </w:r>
            <w:r w:rsidR="00C52CCD" w:rsidRPr="000A6A0D">
              <w:rPr>
                <w:rFonts w:cstheme="minorHAnsi"/>
              </w:rPr>
              <w:t xml:space="preserve"> must be prepared monthly</w:t>
            </w:r>
            <w:r w:rsidRPr="000A6A0D">
              <w:rPr>
                <w:rFonts w:cstheme="minorHAnsi"/>
              </w:rPr>
              <w:t>.</w:t>
            </w:r>
          </w:p>
          <w:p w14:paraId="5DA40EA6" w14:textId="22C0E1B6" w:rsidR="000A6A0D" w:rsidRPr="000A6A0D" w:rsidRDefault="000A6A0D" w:rsidP="008475FC">
            <w:pPr>
              <w:spacing w:before="0" w:after="120"/>
              <w:rPr>
                <w:rFonts w:cstheme="minorHAnsi"/>
              </w:rPr>
            </w:pPr>
            <w:r w:rsidRPr="000A6A0D">
              <w:rPr>
                <w:rFonts w:cstheme="minorHAnsi"/>
              </w:rPr>
              <w:t>Custodians using</w:t>
            </w:r>
            <w:r w:rsidR="009F0ECB">
              <w:rPr>
                <w:rFonts w:cstheme="minorHAnsi"/>
              </w:rPr>
              <w:t xml:space="preserve"> a personal</w:t>
            </w:r>
            <w:r w:rsidRPr="000A6A0D">
              <w:rPr>
                <w:rFonts w:cstheme="minorHAnsi"/>
              </w:rPr>
              <w:t xml:space="preserve"> foreign bank account to store custodial funds with $10,000 or more at any time during the year must file a Report of Foreign Bank and Financial Accounts (FBAR) to the Internal Revenue Service. This filing is the custodian’s personal responsibility and not the responsibility of Indiana University.</w:t>
            </w:r>
          </w:p>
          <w:p w14:paraId="46AA6742" w14:textId="126F1853" w:rsidR="00F91E40" w:rsidRPr="000A6A0D" w:rsidRDefault="00F91E40" w:rsidP="003E6765">
            <w:pPr>
              <w:pStyle w:val="Heading3"/>
              <w:spacing w:before="0" w:after="120"/>
              <w:rPr>
                <w:rFonts w:cstheme="minorHAnsi"/>
              </w:rPr>
            </w:pPr>
            <w:r w:rsidRPr="000A6A0D">
              <w:rPr>
                <w:rFonts w:cstheme="minorHAnsi"/>
              </w:rPr>
              <w:t>stale checks written from an iu revolving fund checking account</w:t>
            </w:r>
          </w:p>
          <w:p w14:paraId="012E8770" w14:textId="0E4EC908" w:rsidR="00F91E40" w:rsidRDefault="00F91E40" w:rsidP="003E6765">
            <w:pPr>
              <w:spacing w:before="0" w:after="120"/>
              <w:rPr>
                <w:rFonts w:cstheme="minorHAnsi"/>
              </w:rPr>
            </w:pPr>
            <w:r w:rsidRPr="000A6A0D">
              <w:rPr>
                <w:rFonts w:cstheme="minorHAnsi"/>
              </w:rPr>
              <w:t xml:space="preserve">If an approved IU revolving fund checking account is used to write checks for the fund’s activities, the Custodian and the Fiscal Officer must keep track of the outstanding checks. If checks are </w:t>
            </w:r>
            <w:r w:rsidRPr="000A6A0D">
              <w:rPr>
                <w:rFonts w:cstheme="minorHAnsi"/>
                <w:u w:val="single"/>
              </w:rPr>
              <w:t>outstanding for six months or more</w:t>
            </w:r>
            <w:r w:rsidRPr="000A6A0D">
              <w:rPr>
                <w:rFonts w:cstheme="minorHAnsi"/>
              </w:rPr>
              <w:t>, the funds must be transferred to Cash Accounting by June 15</w:t>
            </w:r>
            <w:r w:rsidRPr="000A6A0D">
              <w:rPr>
                <w:rFonts w:cstheme="minorHAnsi"/>
                <w:vertAlign w:val="superscript"/>
              </w:rPr>
              <w:t>th</w:t>
            </w:r>
            <w:r w:rsidRPr="000A6A0D">
              <w:rPr>
                <w:rFonts w:cstheme="minorHAnsi"/>
              </w:rPr>
              <w:t xml:space="preserve"> of each year for timely reporting of unclaimed property to the appropriate states. Stop payments will NOT be made for these checks since the cost of placing an annual stop payment will likely exceed the value of the stale checks. In the unlikely event the checks do get cashed after remitting them as unclaimed property, the department will need to recognize it as an expense. Please contact </w:t>
            </w:r>
            <w:hyperlink r:id="rId21" w:history="1">
              <w:r w:rsidRPr="000A6A0D">
                <w:rPr>
                  <w:rStyle w:val="Hyperlink"/>
                  <w:rFonts w:cstheme="minorHAnsi"/>
                </w:rPr>
                <w:t>custfund@iu.edu</w:t>
              </w:r>
            </w:hyperlink>
            <w:r w:rsidRPr="000A6A0D">
              <w:rPr>
                <w:rFonts w:cstheme="minorHAnsi"/>
              </w:rPr>
              <w:t xml:space="preserve"> for instructions on how to transfer the stale funds.</w:t>
            </w:r>
          </w:p>
          <w:p w14:paraId="75A80E79" w14:textId="77777777" w:rsidR="003E6765" w:rsidRDefault="003E6765" w:rsidP="003E6765">
            <w:pPr>
              <w:spacing w:before="0" w:after="120"/>
              <w:rPr>
                <w:rFonts w:cstheme="minorHAnsi"/>
              </w:rPr>
            </w:pPr>
          </w:p>
          <w:p w14:paraId="600DBE9F" w14:textId="77777777" w:rsidR="003E6765" w:rsidRDefault="003E6765" w:rsidP="003E6765">
            <w:pPr>
              <w:spacing w:before="0" w:after="120"/>
              <w:rPr>
                <w:rFonts w:cstheme="minorHAnsi"/>
              </w:rPr>
            </w:pPr>
          </w:p>
          <w:p w14:paraId="3E84DDDA" w14:textId="77777777" w:rsidR="003E6765" w:rsidRPr="000A6A0D" w:rsidRDefault="003E6765" w:rsidP="003E6765">
            <w:pPr>
              <w:spacing w:before="0" w:after="120"/>
              <w:rPr>
                <w:rFonts w:cstheme="minorHAnsi"/>
              </w:rPr>
            </w:pPr>
          </w:p>
          <w:p w14:paraId="3BB9B271" w14:textId="27CEAC93" w:rsidR="00B30BFA" w:rsidRPr="000A6A0D" w:rsidRDefault="00C52CCD" w:rsidP="003E6765">
            <w:pPr>
              <w:pStyle w:val="Heading2"/>
              <w:spacing w:before="0"/>
              <w:rPr>
                <w:rFonts w:cstheme="minorHAnsi"/>
              </w:rPr>
            </w:pPr>
            <w:r w:rsidRPr="000A6A0D">
              <w:rPr>
                <w:rFonts w:cstheme="minorHAnsi"/>
              </w:rPr>
              <w:lastRenderedPageBreak/>
              <w:t xml:space="preserve">Custodial fund </w:t>
            </w:r>
            <w:r w:rsidR="000C1DA7" w:rsidRPr="000A6A0D">
              <w:rPr>
                <w:rFonts w:cstheme="minorHAnsi"/>
              </w:rPr>
              <w:t>Coordinator</w:t>
            </w:r>
            <w:r w:rsidRPr="000A6A0D">
              <w:rPr>
                <w:rFonts w:cstheme="minorHAnsi"/>
              </w:rPr>
              <w:t xml:space="preserve"> by campus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940"/>
              <w:gridCol w:w="4409"/>
            </w:tblGrid>
            <w:tr w:rsidR="00EF0F36" w:rsidRPr="000A6A0D" w14:paraId="2114EB48" w14:textId="77777777" w:rsidTr="004B27A4">
              <w:trPr>
                <w:tblCellSpacing w:w="15" w:type="dxa"/>
              </w:trPr>
              <w:tc>
                <w:tcPr>
                  <w:tcW w:w="3895" w:type="dxa"/>
                  <w:vAlign w:val="center"/>
                  <w:hideMark/>
                </w:tcPr>
                <w:p w14:paraId="5DFF7536" w14:textId="0A2F8188" w:rsidR="00E65CF5" w:rsidRPr="000A6A0D" w:rsidRDefault="00EF0F36" w:rsidP="00E26AA4">
                  <w:pPr>
                    <w:spacing w:before="0" w:after="0"/>
                    <w:rPr>
                      <w:rFonts w:cstheme="minorHAnsi"/>
                    </w:rPr>
                  </w:pPr>
                  <w:r w:rsidRPr="000A6A0D">
                    <w:rPr>
                      <w:rFonts w:cstheme="minorHAnsi"/>
                    </w:rPr>
                    <w:t>Bloomington</w:t>
                  </w:r>
                  <w:r w:rsidR="00E65CF5" w:rsidRPr="000A6A0D">
                    <w:rPr>
                      <w:rFonts w:cstheme="minorHAnsi"/>
                    </w:rPr>
                    <w:t>, East, Kokomo, Northwest</w:t>
                  </w:r>
                  <w:r w:rsidR="00D1119D" w:rsidRPr="000A6A0D">
                    <w:rPr>
                      <w:rFonts w:cstheme="minorHAnsi"/>
                    </w:rPr>
                    <w:t>,</w:t>
                  </w:r>
                  <w:r w:rsidR="00E65CF5" w:rsidRPr="000A6A0D">
                    <w:rPr>
                      <w:rFonts w:cstheme="minorHAnsi"/>
                    </w:rPr>
                    <w:t xml:space="preserve"> Southeast</w:t>
                  </w:r>
                  <w:r w:rsidR="00D1119D" w:rsidRPr="000A6A0D">
                    <w:rPr>
                      <w:rFonts w:cstheme="minorHAnsi"/>
                    </w:rPr>
                    <w:t>, and South Bend</w:t>
                  </w:r>
                  <w:r w:rsidR="00E65CF5" w:rsidRPr="000A6A0D">
                    <w:rPr>
                      <w:rFonts w:cstheme="minorHAnsi"/>
                    </w:rPr>
                    <w:t xml:space="preserve"> cam</w:t>
                  </w:r>
                  <w:r w:rsidRPr="000A6A0D">
                    <w:rPr>
                      <w:rFonts w:cstheme="minorHAnsi"/>
                    </w:rPr>
                    <w:t xml:space="preserve">puses: </w:t>
                  </w:r>
                  <w:r w:rsidRPr="000A6A0D">
                    <w:rPr>
                      <w:rFonts w:cstheme="minorHAnsi"/>
                    </w:rPr>
                    <w:br/>
                  </w:r>
                  <w:r w:rsidR="00E65CF5" w:rsidRPr="000A6A0D">
                    <w:rPr>
                      <w:rFonts w:cstheme="minorHAnsi"/>
                    </w:rPr>
                    <w:t xml:space="preserve">Office of University </w:t>
                  </w:r>
                  <w:r w:rsidR="000F5BAF" w:rsidRPr="000A6A0D">
                    <w:rPr>
                      <w:rFonts w:cstheme="minorHAnsi"/>
                    </w:rPr>
                    <w:t>Controller</w:t>
                  </w:r>
                  <w:r w:rsidR="00E65CF5" w:rsidRPr="000A6A0D">
                    <w:rPr>
                      <w:rFonts w:cstheme="minorHAnsi"/>
                    </w:rPr>
                    <w:t xml:space="preserve"> </w:t>
                  </w:r>
                  <w:r w:rsidRPr="000A6A0D">
                    <w:rPr>
                      <w:rFonts w:cstheme="minorHAnsi"/>
                    </w:rPr>
                    <w:br/>
                  </w:r>
                  <w:r w:rsidR="000F6F7B" w:rsidRPr="000A6A0D">
                    <w:rPr>
                      <w:rFonts w:cstheme="minorHAnsi"/>
                    </w:rPr>
                    <w:t xml:space="preserve">1024 E. Third St., </w:t>
                  </w:r>
                  <w:r w:rsidR="00AC0F5E" w:rsidRPr="000A6A0D">
                    <w:rPr>
                      <w:rFonts w:cstheme="minorHAnsi"/>
                    </w:rPr>
                    <w:t>Music Practice #128</w:t>
                  </w:r>
                  <w:r w:rsidRPr="000A6A0D">
                    <w:rPr>
                      <w:rFonts w:cstheme="minorHAnsi"/>
                    </w:rPr>
                    <w:br/>
                    <w:t>Bloomington, IN</w:t>
                  </w:r>
                </w:p>
                <w:p w14:paraId="2C40827E" w14:textId="418B5ED9" w:rsidR="00EF0F36" w:rsidRPr="000A6A0D" w:rsidRDefault="0012606C" w:rsidP="00E26AA4">
                  <w:pPr>
                    <w:spacing w:before="0" w:after="0"/>
                    <w:rPr>
                      <w:rFonts w:cstheme="minorHAnsi"/>
                    </w:rPr>
                  </w:pPr>
                  <w:hyperlink r:id="rId22" w:history="1">
                    <w:r w:rsidR="00E65CF5" w:rsidRPr="000A6A0D">
                      <w:rPr>
                        <w:rStyle w:val="Hyperlink"/>
                        <w:rFonts w:cstheme="minorHAnsi"/>
                        <w:color w:val="auto"/>
                      </w:rPr>
                      <w:t>custfund@iu.edu</w:t>
                    </w:r>
                  </w:hyperlink>
                  <w:r w:rsidR="00E65CF5" w:rsidRPr="000A6A0D">
                    <w:rPr>
                      <w:rFonts w:cstheme="minorHAnsi"/>
                    </w:rPr>
                    <w:t xml:space="preserve"> </w:t>
                  </w:r>
                  <w:r w:rsidR="00EF0F36" w:rsidRPr="000A6A0D">
                    <w:rPr>
                      <w:rFonts w:cstheme="minorHAnsi"/>
                    </w:rPr>
                    <w:br/>
                  </w:r>
                  <w:hyperlink r:id="rId23" w:history="1">
                    <w:r w:rsidR="00EF0F36" w:rsidRPr="000A6A0D">
                      <w:rPr>
                        <w:rStyle w:val="Hyperlink"/>
                        <w:rFonts w:cstheme="minorHAnsi"/>
                        <w:color w:val="auto"/>
                      </w:rPr>
                      <w:t>(812) 855-</w:t>
                    </w:r>
                  </w:hyperlink>
                  <w:r w:rsidR="00AC0F5E" w:rsidRPr="000A6A0D">
                    <w:rPr>
                      <w:rStyle w:val="Hyperlink"/>
                      <w:rFonts w:cstheme="minorHAnsi"/>
                      <w:color w:val="auto"/>
                    </w:rPr>
                    <w:t>1641</w:t>
                  </w:r>
                  <w:r w:rsidR="001765B1">
                    <w:rPr>
                      <w:rFonts w:cstheme="minorHAnsi"/>
                    </w:rPr>
                    <w:t xml:space="preserve"> </w:t>
                  </w:r>
                  <w:r w:rsidR="00EF0F36" w:rsidRPr="000A6A0D">
                    <w:rPr>
                      <w:rFonts w:cstheme="minorHAnsi"/>
                    </w:rPr>
                    <w:t>FAX:(812) 856-4483</w:t>
                  </w:r>
                </w:p>
              </w:tc>
              <w:tc>
                <w:tcPr>
                  <w:tcW w:w="4364" w:type="dxa"/>
                  <w:vAlign w:val="center"/>
                  <w:hideMark/>
                </w:tcPr>
                <w:p w14:paraId="41DAE880" w14:textId="22B11DE9" w:rsidR="00E65CF5" w:rsidRPr="000A6A0D" w:rsidRDefault="00EF0F36" w:rsidP="004B27A4">
                  <w:pPr>
                    <w:spacing w:before="0" w:after="0"/>
                    <w:ind w:right="-138"/>
                    <w:rPr>
                      <w:rFonts w:cstheme="minorHAnsi"/>
                    </w:rPr>
                  </w:pPr>
                  <w:r w:rsidRPr="000A6A0D">
                    <w:rPr>
                      <w:rFonts w:cstheme="minorHAnsi"/>
                    </w:rPr>
                    <w:t>IU</w:t>
                  </w:r>
                  <w:r w:rsidR="004B27A4">
                    <w:rPr>
                      <w:rFonts w:cstheme="minorHAnsi"/>
                    </w:rPr>
                    <w:t xml:space="preserve"> Indianapolis</w:t>
                  </w:r>
                  <w:r w:rsidR="00E65CF5" w:rsidRPr="000A6A0D">
                    <w:rPr>
                      <w:rFonts w:cstheme="minorHAnsi"/>
                    </w:rPr>
                    <w:t>, Fort Wayne and Columbus Campuses</w:t>
                  </w:r>
                  <w:r w:rsidRPr="000A6A0D">
                    <w:rPr>
                      <w:rFonts w:cstheme="minorHAnsi"/>
                    </w:rPr>
                    <w:t>:</w:t>
                  </w:r>
                  <w:r w:rsidRPr="000A6A0D">
                    <w:rPr>
                      <w:rFonts w:cstheme="minorHAnsi"/>
                    </w:rPr>
                    <w:br/>
                  </w:r>
                  <w:hyperlink r:id="rId24" w:history="1">
                    <w:r w:rsidRPr="000A6A0D">
                      <w:rPr>
                        <w:rStyle w:val="Hyperlink"/>
                        <w:rFonts w:cstheme="minorHAnsi"/>
                        <w:color w:val="auto"/>
                        <w:u w:val="none"/>
                      </w:rPr>
                      <w:t>Aline Danielson</w:t>
                    </w:r>
                  </w:hyperlink>
                  <w:r w:rsidRPr="000A6A0D">
                    <w:rPr>
                      <w:rFonts w:cstheme="minorHAnsi"/>
                    </w:rPr>
                    <w:br/>
                  </w:r>
                  <w:r w:rsidR="00B25E1F" w:rsidRPr="000A6A0D">
                    <w:rPr>
                      <w:rFonts w:cstheme="minorHAnsi"/>
                    </w:rPr>
                    <w:t>Budget Office</w:t>
                  </w:r>
                  <w:r w:rsidRPr="000A6A0D">
                    <w:rPr>
                      <w:rFonts w:cstheme="minorHAnsi"/>
                    </w:rPr>
                    <w:br/>
                  </w:r>
                  <w:r w:rsidR="00B25E1F" w:rsidRPr="000A6A0D">
                    <w:rPr>
                      <w:rFonts w:cstheme="minorHAnsi"/>
                    </w:rPr>
                    <w:t>AD 4055</w:t>
                  </w:r>
                  <w:r w:rsidRPr="000A6A0D">
                    <w:rPr>
                      <w:rFonts w:cstheme="minorHAnsi"/>
                    </w:rPr>
                    <w:br/>
                    <w:t>Indianapolis, IN</w:t>
                  </w:r>
                </w:p>
                <w:p w14:paraId="06165058" w14:textId="71DA4AE1" w:rsidR="00EF0F36" w:rsidRPr="000A6A0D" w:rsidRDefault="0012606C" w:rsidP="004B27A4">
                  <w:pPr>
                    <w:spacing w:before="0" w:after="0"/>
                    <w:ind w:right="-138"/>
                    <w:rPr>
                      <w:rFonts w:cstheme="minorHAnsi"/>
                    </w:rPr>
                  </w:pPr>
                  <w:hyperlink r:id="rId25" w:history="1">
                    <w:r w:rsidRPr="006A0807">
                      <w:rPr>
                        <w:rStyle w:val="Hyperlink"/>
                        <w:rFonts w:cstheme="minorHAnsi"/>
                      </w:rPr>
                      <w:t>adaniels@iu.edu</w:t>
                    </w:r>
                  </w:hyperlink>
                  <w:r w:rsidR="001765B1">
                    <w:rPr>
                      <w:rFonts w:cstheme="minorHAnsi"/>
                    </w:rPr>
                    <w:t xml:space="preserve">  </w:t>
                  </w:r>
                  <w:r w:rsidR="00EF0F36" w:rsidRPr="000A6A0D">
                    <w:rPr>
                      <w:rFonts w:cstheme="minorHAnsi"/>
                    </w:rPr>
                    <w:br/>
                  </w:r>
                  <w:hyperlink r:id="rId26" w:history="1">
                    <w:r w:rsidR="00EF0F36" w:rsidRPr="000A6A0D">
                      <w:rPr>
                        <w:rStyle w:val="Hyperlink"/>
                        <w:rFonts w:cstheme="minorHAnsi"/>
                        <w:color w:val="auto"/>
                        <w:u w:val="none"/>
                      </w:rPr>
                      <w:t>(317) 274-5003</w:t>
                    </w:r>
                  </w:hyperlink>
                  <w:r w:rsidR="001765B1">
                    <w:rPr>
                      <w:rFonts w:cstheme="minorHAnsi"/>
                    </w:rPr>
                    <w:t xml:space="preserve"> </w:t>
                  </w:r>
                  <w:r w:rsidR="00EF0F36" w:rsidRPr="000A6A0D">
                    <w:rPr>
                      <w:rFonts w:cstheme="minorHAnsi"/>
                    </w:rPr>
                    <w:t>FAX:(317) 274-2639</w:t>
                  </w:r>
                </w:p>
              </w:tc>
            </w:tr>
          </w:tbl>
          <w:p w14:paraId="3A92DC2F" w14:textId="77777777" w:rsidR="0069302A" w:rsidRPr="000A6A0D" w:rsidRDefault="0069302A" w:rsidP="003E6765">
            <w:pPr>
              <w:spacing w:before="0"/>
              <w:rPr>
                <w:rFonts w:eastAsia="SimSun" w:cstheme="minorHAnsi"/>
              </w:rPr>
            </w:pPr>
          </w:p>
        </w:tc>
      </w:tr>
      <w:tr w:rsidR="001F53E4" w:rsidRPr="00CD09C2" w14:paraId="0152974F" w14:textId="77777777" w:rsidTr="00BF2AFF">
        <w:tc>
          <w:tcPr>
            <w:tcW w:w="1530" w:type="dxa"/>
            <w:vAlign w:val="center"/>
          </w:tcPr>
          <w:p w14:paraId="713EE6B9" w14:textId="77777777" w:rsidR="001F53E4" w:rsidRPr="00CD09C2" w:rsidRDefault="001F53E4" w:rsidP="001F53E4">
            <w:pPr>
              <w:jc w:val="center"/>
              <w:rPr>
                <w:b/>
              </w:rPr>
            </w:pPr>
            <w:r w:rsidRPr="00CD09C2">
              <w:rPr>
                <w:b/>
              </w:rPr>
              <w:lastRenderedPageBreak/>
              <w:t>CROSS</w:t>
            </w:r>
            <w:r>
              <w:rPr>
                <w:b/>
              </w:rPr>
              <w:t xml:space="preserve"> </w:t>
            </w:r>
            <w:r w:rsidRPr="00CD09C2">
              <w:rPr>
                <w:b/>
              </w:rPr>
              <w:t>REFERENCES:</w:t>
            </w:r>
          </w:p>
        </w:tc>
        <w:tc>
          <w:tcPr>
            <w:tcW w:w="9360" w:type="dxa"/>
            <w:vAlign w:val="center"/>
          </w:tcPr>
          <w:p w14:paraId="1526398D" w14:textId="77777777" w:rsidR="001F53E4" w:rsidRDefault="0012606C" w:rsidP="001F53E4">
            <w:pPr>
              <w:rPr>
                <w:rStyle w:val="Hyperlink"/>
                <w:rFonts w:ascii="Calibri" w:eastAsia="SimSun" w:hAnsi="Calibri" w:cs="Arial"/>
              </w:rPr>
            </w:pPr>
            <w:hyperlink r:id="rId27" w:tgtFrame="_blank" w:history="1">
              <w:r w:rsidR="001519F2">
                <w:rPr>
                  <w:rStyle w:val="Hyperlink"/>
                  <w:rFonts w:ascii="Calibri" w:eastAsia="SimSun" w:hAnsi="Calibri" w:cs="Arial"/>
                </w:rPr>
                <w:t>Custodial Fund Policy FIN-ACC-560</w:t>
              </w:r>
            </w:hyperlink>
          </w:p>
          <w:p w14:paraId="767A90E3" w14:textId="77777777" w:rsidR="00554BA5" w:rsidRDefault="0012606C" w:rsidP="001F53E4">
            <w:pPr>
              <w:rPr>
                <w:rStyle w:val="Hyperlink"/>
              </w:rPr>
            </w:pPr>
            <w:hyperlink r:id="rId28" w:tgtFrame="_blank" w:history="1">
              <w:r w:rsidR="001519F2">
                <w:rPr>
                  <w:rStyle w:val="Hyperlink"/>
                </w:rPr>
                <w:t>University Bank Account Policy FIN-TRE-52</w:t>
              </w:r>
            </w:hyperlink>
          </w:p>
          <w:p w14:paraId="57155D48" w14:textId="77777777" w:rsidR="00A161C1" w:rsidRDefault="0012606C" w:rsidP="001F53E4">
            <w:hyperlink r:id="rId29" w:history="1">
              <w:r w:rsidR="001519F2">
                <w:rPr>
                  <w:rStyle w:val="Hyperlink"/>
                </w:rPr>
                <w:t>Fiscal Misconduct Policy FIN-ACC-30</w:t>
              </w:r>
            </w:hyperlink>
          </w:p>
          <w:p w14:paraId="580990E5" w14:textId="77777777" w:rsidR="0082164D" w:rsidRDefault="0012606C" w:rsidP="001F53E4">
            <w:pPr>
              <w:rPr>
                <w:rStyle w:val="Hyperlink"/>
              </w:rPr>
            </w:pPr>
            <w:hyperlink r:id="rId30" w:history="1">
              <w:r w:rsidR="0082164D" w:rsidRPr="0082164D">
                <w:rPr>
                  <w:rStyle w:val="Hyperlink"/>
                </w:rPr>
                <w:t>IU Purchasing Policies</w:t>
              </w:r>
            </w:hyperlink>
          </w:p>
          <w:p w14:paraId="69A88711" w14:textId="5CED148A" w:rsidR="006A77DA" w:rsidRPr="00CD09C2" w:rsidRDefault="0012606C" w:rsidP="001F53E4">
            <w:hyperlink r:id="rId31" w:history="1">
              <w:r w:rsidR="006A77DA" w:rsidRPr="006A77DA">
                <w:rPr>
                  <w:rStyle w:val="Hyperlink"/>
                </w:rPr>
                <w:t>Office of the University Controller Reference Material Library (Custodial Forms)</w:t>
              </w:r>
            </w:hyperlink>
          </w:p>
        </w:tc>
      </w:tr>
    </w:tbl>
    <w:p w14:paraId="5883560A" w14:textId="77777777" w:rsidR="00860070" w:rsidRPr="00995FE3" w:rsidRDefault="00860070" w:rsidP="00AE105A">
      <w:pPr>
        <w:rPr>
          <w:sz w:val="22"/>
        </w:rPr>
      </w:pPr>
    </w:p>
    <w:sectPr w:rsidR="00860070" w:rsidRPr="00995FE3" w:rsidSect="00995FE3">
      <w:footerReference w:type="default" r:id="rId32"/>
      <w:pgSz w:w="12240" w:h="15840"/>
      <w:pgMar w:top="720" w:right="720" w:bottom="720"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5CF0" w14:textId="77777777" w:rsidR="0045119B" w:rsidRDefault="0045119B" w:rsidP="00860070">
      <w:pPr>
        <w:spacing w:before="0" w:after="0" w:line="240" w:lineRule="auto"/>
      </w:pPr>
      <w:r>
        <w:separator/>
      </w:r>
    </w:p>
  </w:endnote>
  <w:endnote w:type="continuationSeparator" w:id="0">
    <w:p w14:paraId="43192F9F" w14:textId="77777777" w:rsidR="0045119B" w:rsidRDefault="0045119B" w:rsidP="008600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491535"/>
      <w:docPartObj>
        <w:docPartGallery w:val="Page Numbers (Bottom of Page)"/>
        <w:docPartUnique/>
      </w:docPartObj>
    </w:sdtPr>
    <w:sdtEndPr>
      <w:rPr>
        <w:color w:val="7F7F7F" w:themeColor="background1" w:themeShade="7F"/>
        <w:spacing w:val="60"/>
      </w:rPr>
    </w:sdtEndPr>
    <w:sdtContent>
      <w:p w14:paraId="4072878F" w14:textId="5BD16788" w:rsidR="00860070" w:rsidRDefault="0086007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41C2B" w:rsidRPr="00341C2B">
          <w:rPr>
            <w:b/>
            <w:bCs/>
            <w:noProof/>
          </w:rPr>
          <w:t>6</w:t>
        </w:r>
        <w:r>
          <w:rPr>
            <w:b/>
            <w:bCs/>
            <w:noProof/>
          </w:rPr>
          <w:fldChar w:fldCharType="end"/>
        </w:r>
        <w:r>
          <w:rPr>
            <w:b/>
            <w:bCs/>
          </w:rPr>
          <w:t xml:space="preserve"> | </w:t>
        </w:r>
        <w:r>
          <w:rPr>
            <w:color w:val="7F7F7F" w:themeColor="background1" w:themeShade="7F"/>
            <w:spacing w:val="60"/>
          </w:rPr>
          <w:t>Page</w:t>
        </w:r>
      </w:p>
    </w:sdtContent>
  </w:sdt>
  <w:p w14:paraId="04C7436F" w14:textId="77777777" w:rsidR="00860070" w:rsidRDefault="00860070" w:rsidP="00860070">
    <w:pPr>
      <w:pStyle w:val="Footer"/>
      <w:jc w:val="center"/>
    </w:pPr>
    <w:r>
      <w:rPr>
        <w:noProof/>
        <w:lang w:eastAsia="en-US"/>
      </w:rPr>
      <w:drawing>
        <wp:inline distT="0" distB="0" distL="0" distR="0" wp14:anchorId="37216FFB" wp14:editId="18D1B4F8">
          <wp:extent cx="1897380" cy="220980"/>
          <wp:effectExtent l="0" t="0" r="7620" b="7620"/>
          <wp:docPr id="1" name="Picture 1" descr="Description: Description: Description: G:\HRMS\For PHYLLIS\FMS logos\HORIZONTAL\FMS horizontal\IU_FMS.H.RGB.jpg"/>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G:\HRMS\For PHYLLIS\FMS logos\HORIZONTAL\FMS horizontal\IU_FMS.H.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2209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91E5" w14:textId="77777777" w:rsidR="0045119B" w:rsidRDefault="0045119B" w:rsidP="00860070">
      <w:pPr>
        <w:spacing w:before="0" w:after="0" w:line="240" w:lineRule="auto"/>
      </w:pPr>
      <w:r>
        <w:separator/>
      </w:r>
    </w:p>
  </w:footnote>
  <w:footnote w:type="continuationSeparator" w:id="0">
    <w:p w14:paraId="6BC9E231" w14:textId="77777777" w:rsidR="0045119B" w:rsidRDefault="0045119B" w:rsidP="008600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C56"/>
    <w:multiLevelType w:val="hybridMultilevel"/>
    <w:tmpl w:val="2646C7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F3979"/>
    <w:multiLevelType w:val="multilevel"/>
    <w:tmpl w:val="15CA6B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54F2340"/>
    <w:multiLevelType w:val="hybridMultilevel"/>
    <w:tmpl w:val="B1E079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0D2C20"/>
    <w:multiLevelType w:val="multilevel"/>
    <w:tmpl w:val="FF30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16C1F"/>
    <w:multiLevelType w:val="hybridMultilevel"/>
    <w:tmpl w:val="52F2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7294F"/>
    <w:multiLevelType w:val="hybridMultilevel"/>
    <w:tmpl w:val="1EC4B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F652B"/>
    <w:multiLevelType w:val="hybridMultilevel"/>
    <w:tmpl w:val="CED6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148EC"/>
    <w:multiLevelType w:val="hybridMultilevel"/>
    <w:tmpl w:val="15A26BFE"/>
    <w:lvl w:ilvl="0" w:tplc="86CCBE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B5B92"/>
    <w:multiLevelType w:val="hybridMultilevel"/>
    <w:tmpl w:val="3286C7AC"/>
    <w:lvl w:ilvl="0" w:tplc="0FA0E7C0">
      <w:start w:val="1"/>
      <w:numFmt w:val="bullet"/>
      <w:lvlText w:val="-"/>
      <w:lvlJc w:val="left"/>
      <w:pPr>
        <w:ind w:left="1308" w:hanging="360"/>
      </w:pPr>
      <w:rPr>
        <w:rFonts w:ascii="Calibri" w:eastAsiaTheme="minorEastAsia" w:hAnsi="Calibri" w:cstheme="minorBidi"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0" w15:restartNumberingAfterBreak="0">
    <w:nsid w:val="2C2950B7"/>
    <w:multiLevelType w:val="multilevel"/>
    <w:tmpl w:val="15CA6B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927D6"/>
    <w:multiLevelType w:val="multilevel"/>
    <w:tmpl w:val="FF36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D034E"/>
    <w:multiLevelType w:val="hybridMultilevel"/>
    <w:tmpl w:val="DE82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A7C4D"/>
    <w:multiLevelType w:val="multilevel"/>
    <w:tmpl w:val="C6346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F32D76"/>
    <w:multiLevelType w:val="hybridMultilevel"/>
    <w:tmpl w:val="D424E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66DDC"/>
    <w:multiLevelType w:val="multilevel"/>
    <w:tmpl w:val="15CA6B3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33782F"/>
    <w:multiLevelType w:val="hybridMultilevel"/>
    <w:tmpl w:val="EBC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77CE4"/>
    <w:multiLevelType w:val="multilevel"/>
    <w:tmpl w:val="15CA6B3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0681E"/>
    <w:multiLevelType w:val="multilevel"/>
    <w:tmpl w:val="356A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E52D9"/>
    <w:multiLevelType w:val="hybridMultilevel"/>
    <w:tmpl w:val="15EA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1B48CF"/>
    <w:multiLevelType w:val="multilevel"/>
    <w:tmpl w:val="F6D635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6713E5"/>
    <w:multiLevelType w:val="multilevel"/>
    <w:tmpl w:val="E838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A9086D"/>
    <w:multiLevelType w:val="hybridMultilevel"/>
    <w:tmpl w:val="78EC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241948">
    <w:abstractNumId w:val="2"/>
  </w:num>
  <w:num w:numId="2" w16cid:durableId="1815902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370403">
    <w:abstractNumId w:val="2"/>
  </w:num>
  <w:num w:numId="4" w16cid:durableId="1320385839">
    <w:abstractNumId w:val="2"/>
  </w:num>
  <w:num w:numId="5" w16cid:durableId="753666758">
    <w:abstractNumId w:val="2"/>
  </w:num>
  <w:num w:numId="6" w16cid:durableId="884608694">
    <w:abstractNumId w:val="2"/>
  </w:num>
  <w:num w:numId="7" w16cid:durableId="1027372355">
    <w:abstractNumId w:val="2"/>
  </w:num>
  <w:num w:numId="8" w16cid:durableId="2146074375">
    <w:abstractNumId w:val="2"/>
  </w:num>
  <w:num w:numId="9" w16cid:durableId="2128771297">
    <w:abstractNumId w:val="2"/>
  </w:num>
  <w:num w:numId="10" w16cid:durableId="633559620">
    <w:abstractNumId w:val="2"/>
  </w:num>
  <w:num w:numId="11" w16cid:durableId="908344307">
    <w:abstractNumId w:val="2"/>
  </w:num>
  <w:num w:numId="12" w16cid:durableId="776368739">
    <w:abstractNumId w:val="2"/>
  </w:num>
  <w:num w:numId="13" w16cid:durableId="327948417">
    <w:abstractNumId w:val="16"/>
  </w:num>
  <w:num w:numId="14" w16cid:durableId="892042976">
    <w:abstractNumId w:val="7"/>
  </w:num>
  <w:num w:numId="15" w16cid:durableId="290744319">
    <w:abstractNumId w:val="3"/>
  </w:num>
  <w:num w:numId="16" w16cid:durableId="1742755287">
    <w:abstractNumId w:val="12"/>
  </w:num>
  <w:num w:numId="17" w16cid:durableId="467744992">
    <w:abstractNumId w:val="22"/>
  </w:num>
  <w:num w:numId="18" w16cid:durableId="1605384309">
    <w:abstractNumId w:val="9"/>
  </w:num>
  <w:num w:numId="19" w16cid:durableId="1016228213">
    <w:abstractNumId w:val="6"/>
  </w:num>
  <w:num w:numId="20" w16cid:durableId="713427677">
    <w:abstractNumId w:val="19"/>
  </w:num>
  <w:num w:numId="21" w16cid:durableId="1389257370">
    <w:abstractNumId w:val="8"/>
  </w:num>
  <w:num w:numId="22" w16cid:durableId="1191723926">
    <w:abstractNumId w:val="0"/>
  </w:num>
  <w:num w:numId="23" w16cid:durableId="1201630611">
    <w:abstractNumId w:val="5"/>
  </w:num>
  <w:num w:numId="24" w16cid:durableId="1969818491">
    <w:abstractNumId w:val="14"/>
  </w:num>
  <w:num w:numId="25" w16cid:durableId="283585606">
    <w:abstractNumId w:val="21"/>
  </w:num>
  <w:num w:numId="26" w16cid:durableId="1774283507">
    <w:abstractNumId w:val="18"/>
  </w:num>
  <w:num w:numId="27" w16cid:durableId="210118840">
    <w:abstractNumId w:val="11"/>
  </w:num>
  <w:num w:numId="28" w16cid:durableId="593167107">
    <w:abstractNumId w:val="13"/>
  </w:num>
  <w:num w:numId="29" w16cid:durableId="1471626890">
    <w:abstractNumId w:val="20"/>
  </w:num>
  <w:num w:numId="30" w16cid:durableId="348071359">
    <w:abstractNumId w:val="4"/>
  </w:num>
  <w:num w:numId="31" w16cid:durableId="484978862">
    <w:abstractNumId w:val="1"/>
  </w:num>
  <w:num w:numId="32" w16cid:durableId="955452666">
    <w:abstractNumId w:val="10"/>
  </w:num>
  <w:num w:numId="33" w16cid:durableId="117844832">
    <w:abstractNumId w:val="15"/>
  </w:num>
  <w:num w:numId="34" w16cid:durableId="9599201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E3"/>
    <w:rsid w:val="000001BD"/>
    <w:rsid w:val="0000475C"/>
    <w:rsid w:val="00015B7B"/>
    <w:rsid w:val="0003403F"/>
    <w:rsid w:val="0003622F"/>
    <w:rsid w:val="0004157A"/>
    <w:rsid w:val="00046F58"/>
    <w:rsid w:val="00052345"/>
    <w:rsid w:val="00060AEC"/>
    <w:rsid w:val="00062A12"/>
    <w:rsid w:val="00062A54"/>
    <w:rsid w:val="00073268"/>
    <w:rsid w:val="00083692"/>
    <w:rsid w:val="0008615F"/>
    <w:rsid w:val="00090648"/>
    <w:rsid w:val="000A01EE"/>
    <w:rsid w:val="000A6A0D"/>
    <w:rsid w:val="000B3A4A"/>
    <w:rsid w:val="000B51A3"/>
    <w:rsid w:val="000C1DA7"/>
    <w:rsid w:val="000C6F20"/>
    <w:rsid w:val="000C725C"/>
    <w:rsid w:val="000D461D"/>
    <w:rsid w:val="000D5425"/>
    <w:rsid w:val="000E27C5"/>
    <w:rsid w:val="000E597C"/>
    <w:rsid w:val="000F55ED"/>
    <w:rsid w:val="000F58F1"/>
    <w:rsid w:val="000F5BAF"/>
    <w:rsid w:val="000F6F7B"/>
    <w:rsid w:val="001062C1"/>
    <w:rsid w:val="00110556"/>
    <w:rsid w:val="00117BE1"/>
    <w:rsid w:val="001219A3"/>
    <w:rsid w:val="0012606C"/>
    <w:rsid w:val="00127CCC"/>
    <w:rsid w:val="0013034D"/>
    <w:rsid w:val="001432B5"/>
    <w:rsid w:val="001519F2"/>
    <w:rsid w:val="00155EE5"/>
    <w:rsid w:val="0017517E"/>
    <w:rsid w:val="00175FB3"/>
    <w:rsid w:val="001765B1"/>
    <w:rsid w:val="001773A6"/>
    <w:rsid w:val="001A1C9A"/>
    <w:rsid w:val="001C16D8"/>
    <w:rsid w:val="001C3C79"/>
    <w:rsid w:val="001D0D92"/>
    <w:rsid w:val="001D62A5"/>
    <w:rsid w:val="001E3829"/>
    <w:rsid w:val="001F16F6"/>
    <w:rsid w:val="001F1703"/>
    <w:rsid w:val="001F22AB"/>
    <w:rsid w:val="001F2621"/>
    <w:rsid w:val="001F34DA"/>
    <w:rsid w:val="001F53E4"/>
    <w:rsid w:val="0020717C"/>
    <w:rsid w:val="00207DCB"/>
    <w:rsid w:val="00213138"/>
    <w:rsid w:val="00214680"/>
    <w:rsid w:val="00221E24"/>
    <w:rsid w:val="0022302A"/>
    <w:rsid w:val="00227F42"/>
    <w:rsid w:val="00235FDD"/>
    <w:rsid w:val="002534A2"/>
    <w:rsid w:val="002638D7"/>
    <w:rsid w:val="002657A1"/>
    <w:rsid w:val="002718E1"/>
    <w:rsid w:val="00272E51"/>
    <w:rsid w:val="0027769B"/>
    <w:rsid w:val="00286C5C"/>
    <w:rsid w:val="002A35BA"/>
    <w:rsid w:val="002B16F2"/>
    <w:rsid w:val="002B1C67"/>
    <w:rsid w:val="002D4461"/>
    <w:rsid w:val="002D5FB9"/>
    <w:rsid w:val="002E0D2F"/>
    <w:rsid w:val="00302BAA"/>
    <w:rsid w:val="00306FF2"/>
    <w:rsid w:val="0030736E"/>
    <w:rsid w:val="003159C1"/>
    <w:rsid w:val="0033481F"/>
    <w:rsid w:val="00341C2B"/>
    <w:rsid w:val="003543C0"/>
    <w:rsid w:val="003640F2"/>
    <w:rsid w:val="003701B5"/>
    <w:rsid w:val="003779E9"/>
    <w:rsid w:val="00385528"/>
    <w:rsid w:val="0039108A"/>
    <w:rsid w:val="00394F29"/>
    <w:rsid w:val="003966DB"/>
    <w:rsid w:val="003B77F0"/>
    <w:rsid w:val="003C3AF3"/>
    <w:rsid w:val="003C7908"/>
    <w:rsid w:val="003E6765"/>
    <w:rsid w:val="003F581D"/>
    <w:rsid w:val="00401A02"/>
    <w:rsid w:val="00410337"/>
    <w:rsid w:val="00412FF9"/>
    <w:rsid w:val="004148FD"/>
    <w:rsid w:val="00426DFE"/>
    <w:rsid w:val="0043326E"/>
    <w:rsid w:val="0044794D"/>
    <w:rsid w:val="0045119B"/>
    <w:rsid w:val="004519EF"/>
    <w:rsid w:val="00452E3C"/>
    <w:rsid w:val="004553F9"/>
    <w:rsid w:val="00456B74"/>
    <w:rsid w:val="00456D05"/>
    <w:rsid w:val="00457CB4"/>
    <w:rsid w:val="00472FC7"/>
    <w:rsid w:val="00476B0C"/>
    <w:rsid w:val="00493300"/>
    <w:rsid w:val="00493CE3"/>
    <w:rsid w:val="00496999"/>
    <w:rsid w:val="004A3B02"/>
    <w:rsid w:val="004A6EB2"/>
    <w:rsid w:val="004B27A4"/>
    <w:rsid w:val="00523E81"/>
    <w:rsid w:val="00551FFB"/>
    <w:rsid w:val="00553215"/>
    <w:rsid w:val="00554BA5"/>
    <w:rsid w:val="00581477"/>
    <w:rsid w:val="0059661C"/>
    <w:rsid w:val="005A2F3E"/>
    <w:rsid w:val="005D706E"/>
    <w:rsid w:val="005D73B4"/>
    <w:rsid w:val="005E24E7"/>
    <w:rsid w:val="005E3E89"/>
    <w:rsid w:val="005E469E"/>
    <w:rsid w:val="00631745"/>
    <w:rsid w:val="00631811"/>
    <w:rsid w:val="0063255B"/>
    <w:rsid w:val="006368A9"/>
    <w:rsid w:val="00641513"/>
    <w:rsid w:val="00646309"/>
    <w:rsid w:val="006469F9"/>
    <w:rsid w:val="00653D37"/>
    <w:rsid w:val="00664B35"/>
    <w:rsid w:val="00677456"/>
    <w:rsid w:val="006827BB"/>
    <w:rsid w:val="00683DFB"/>
    <w:rsid w:val="0069302A"/>
    <w:rsid w:val="00697733"/>
    <w:rsid w:val="006A77DA"/>
    <w:rsid w:val="006B144C"/>
    <w:rsid w:val="006B62FF"/>
    <w:rsid w:val="006D58E4"/>
    <w:rsid w:val="006E2770"/>
    <w:rsid w:val="00710D56"/>
    <w:rsid w:val="007269AA"/>
    <w:rsid w:val="007312FB"/>
    <w:rsid w:val="007524DE"/>
    <w:rsid w:val="00753246"/>
    <w:rsid w:val="007565AA"/>
    <w:rsid w:val="00764C20"/>
    <w:rsid w:val="00780A9A"/>
    <w:rsid w:val="00780F33"/>
    <w:rsid w:val="007819BF"/>
    <w:rsid w:val="00787ECB"/>
    <w:rsid w:val="0079147D"/>
    <w:rsid w:val="007948D0"/>
    <w:rsid w:val="007A2F78"/>
    <w:rsid w:val="007B218B"/>
    <w:rsid w:val="007C0BF9"/>
    <w:rsid w:val="007C6B1D"/>
    <w:rsid w:val="007F6F6B"/>
    <w:rsid w:val="0080077D"/>
    <w:rsid w:val="008063FD"/>
    <w:rsid w:val="00807CFA"/>
    <w:rsid w:val="00813145"/>
    <w:rsid w:val="0081630C"/>
    <w:rsid w:val="0082164D"/>
    <w:rsid w:val="00827633"/>
    <w:rsid w:val="00830A16"/>
    <w:rsid w:val="008475FC"/>
    <w:rsid w:val="00860070"/>
    <w:rsid w:val="008654A8"/>
    <w:rsid w:val="00866546"/>
    <w:rsid w:val="008674CE"/>
    <w:rsid w:val="00894100"/>
    <w:rsid w:val="008A67DA"/>
    <w:rsid w:val="008A7869"/>
    <w:rsid w:val="008B1E11"/>
    <w:rsid w:val="008D6594"/>
    <w:rsid w:val="008F0FC2"/>
    <w:rsid w:val="008F59FD"/>
    <w:rsid w:val="00900001"/>
    <w:rsid w:val="0091103F"/>
    <w:rsid w:val="00915610"/>
    <w:rsid w:val="00930879"/>
    <w:rsid w:val="00940174"/>
    <w:rsid w:val="009413F7"/>
    <w:rsid w:val="009472AD"/>
    <w:rsid w:val="00951E39"/>
    <w:rsid w:val="00952FB4"/>
    <w:rsid w:val="00956BC7"/>
    <w:rsid w:val="00965216"/>
    <w:rsid w:val="00992809"/>
    <w:rsid w:val="00995FE3"/>
    <w:rsid w:val="009A7E96"/>
    <w:rsid w:val="009A7F41"/>
    <w:rsid w:val="009C154D"/>
    <w:rsid w:val="009D040E"/>
    <w:rsid w:val="009E417D"/>
    <w:rsid w:val="009F0ECB"/>
    <w:rsid w:val="009F170E"/>
    <w:rsid w:val="009F7850"/>
    <w:rsid w:val="00A10319"/>
    <w:rsid w:val="00A161C1"/>
    <w:rsid w:val="00A212DC"/>
    <w:rsid w:val="00A258C8"/>
    <w:rsid w:val="00A26625"/>
    <w:rsid w:val="00A31321"/>
    <w:rsid w:val="00A44FF3"/>
    <w:rsid w:val="00A459BE"/>
    <w:rsid w:val="00A668C2"/>
    <w:rsid w:val="00A77011"/>
    <w:rsid w:val="00A81013"/>
    <w:rsid w:val="00A93A07"/>
    <w:rsid w:val="00A941D7"/>
    <w:rsid w:val="00A949E7"/>
    <w:rsid w:val="00A94CD3"/>
    <w:rsid w:val="00A956A6"/>
    <w:rsid w:val="00AA10C9"/>
    <w:rsid w:val="00AA1AED"/>
    <w:rsid w:val="00AA6EEA"/>
    <w:rsid w:val="00AB4A36"/>
    <w:rsid w:val="00AB4B70"/>
    <w:rsid w:val="00AC0F5E"/>
    <w:rsid w:val="00AD3C31"/>
    <w:rsid w:val="00AD7464"/>
    <w:rsid w:val="00AE105A"/>
    <w:rsid w:val="00AE2943"/>
    <w:rsid w:val="00AE3A0E"/>
    <w:rsid w:val="00AF2B7D"/>
    <w:rsid w:val="00AF2BD4"/>
    <w:rsid w:val="00AF3A93"/>
    <w:rsid w:val="00B05888"/>
    <w:rsid w:val="00B15116"/>
    <w:rsid w:val="00B25E1F"/>
    <w:rsid w:val="00B30BFA"/>
    <w:rsid w:val="00B5172D"/>
    <w:rsid w:val="00B67806"/>
    <w:rsid w:val="00B70421"/>
    <w:rsid w:val="00B7465E"/>
    <w:rsid w:val="00B76955"/>
    <w:rsid w:val="00B84ADA"/>
    <w:rsid w:val="00BB0CFC"/>
    <w:rsid w:val="00BB301D"/>
    <w:rsid w:val="00BB4563"/>
    <w:rsid w:val="00BB4C22"/>
    <w:rsid w:val="00BB5B50"/>
    <w:rsid w:val="00BC570E"/>
    <w:rsid w:val="00BD4A94"/>
    <w:rsid w:val="00BD4D13"/>
    <w:rsid w:val="00BF2AFF"/>
    <w:rsid w:val="00BF55CA"/>
    <w:rsid w:val="00C003C0"/>
    <w:rsid w:val="00C050F7"/>
    <w:rsid w:val="00C17162"/>
    <w:rsid w:val="00C2685E"/>
    <w:rsid w:val="00C3045D"/>
    <w:rsid w:val="00C32C6B"/>
    <w:rsid w:val="00C33231"/>
    <w:rsid w:val="00C341F1"/>
    <w:rsid w:val="00C41FD4"/>
    <w:rsid w:val="00C5125A"/>
    <w:rsid w:val="00C52CCD"/>
    <w:rsid w:val="00C53D23"/>
    <w:rsid w:val="00C54B5D"/>
    <w:rsid w:val="00C5536E"/>
    <w:rsid w:val="00C658DF"/>
    <w:rsid w:val="00C777E5"/>
    <w:rsid w:val="00CA1BC2"/>
    <w:rsid w:val="00CB566D"/>
    <w:rsid w:val="00CC6D97"/>
    <w:rsid w:val="00D1119D"/>
    <w:rsid w:val="00D177E3"/>
    <w:rsid w:val="00D21BFD"/>
    <w:rsid w:val="00D24DA8"/>
    <w:rsid w:val="00D26B60"/>
    <w:rsid w:val="00D33CA7"/>
    <w:rsid w:val="00D34FD8"/>
    <w:rsid w:val="00D359D9"/>
    <w:rsid w:val="00D4611E"/>
    <w:rsid w:val="00D4761C"/>
    <w:rsid w:val="00D57473"/>
    <w:rsid w:val="00D62196"/>
    <w:rsid w:val="00D64C42"/>
    <w:rsid w:val="00D6694B"/>
    <w:rsid w:val="00D82B1B"/>
    <w:rsid w:val="00D8484A"/>
    <w:rsid w:val="00D925DC"/>
    <w:rsid w:val="00DA0502"/>
    <w:rsid w:val="00DA38A6"/>
    <w:rsid w:val="00DB1A8F"/>
    <w:rsid w:val="00DE2F03"/>
    <w:rsid w:val="00DF79FC"/>
    <w:rsid w:val="00E26AA4"/>
    <w:rsid w:val="00E37941"/>
    <w:rsid w:val="00E5292C"/>
    <w:rsid w:val="00E65CF5"/>
    <w:rsid w:val="00E76159"/>
    <w:rsid w:val="00E968E8"/>
    <w:rsid w:val="00EB74AE"/>
    <w:rsid w:val="00EC410C"/>
    <w:rsid w:val="00EC63A9"/>
    <w:rsid w:val="00ED3505"/>
    <w:rsid w:val="00ED6804"/>
    <w:rsid w:val="00EE3A97"/>
    <w:rsid w:val="00EE5B65"/>
    <w:rsid w:val="00EF0F36"/>
    <w:rsid w:val="00F13DD0"/>
    <w:rsid w:val="00F27ECC"/>
    <w:rsid w:val="00F4537D"/>
    <w:rsid w:val="00F60D3B"/>
    <w:rsid w:val="00F652C8"/>
    <w:rsid w:val="00F676C2"/>
    <w:rsid w:val="00F77AB0"/>
    <w:rsid w:val="00F85D9A"/>
    <w:rsid w:val="00F91E40"/>
    <w:rsid w:val="00FD333B"/>
    <w:rsid w:val="00FE69CF"/>
    <w:rsid w:val="00FE6DA0"/>
    <w:rsid w:val="00FF40E7"/>
    <w:rsid w:val="00FF7E0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0ADA"/>
  <w15:chartTrackingRefBased/>
  <w15:docId w15:val="{1E3D4A06-6A33-44BB-8DCB-1C2A6830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E3"/>
  </w:style>
  <w:style w:type="paragraph" w:styleId="Heading1">
    <w:name w:val="heading 1"/>
    <w:basedOn w:val="Normal"/>
    <w:next w:val="Normal"/>
    <w:link w:val="Heading1Char"/>
    <w:uiPriority w:val="9"/>
    <w:qFormat/>
    <w:rsid w:val="00995FE3"/>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95FE3"/>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95FE3"/>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unhideWhenUsed/>
    <w:qFormat/>
    <w:rsid w:val="00995FE3"/>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unhideWhenUsed/>
    <w:qFormat/>
    <w:rsid w:val="00995FE3"/>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995FE3"/>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995FE3"/>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995FE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95FE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5FE3"/>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995FE3"/>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995FE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95FE3"/>
    <w:rPr>
      <w:caps/>
      <w:color w:val="595959" w:themeColor="text1" w:themeTint="A6"/>
      <w:spacing w:val="10"/>
      <w:sz w:val="21"/>
      <w:szCs w:val="21"/>
    </w:rPr>
  </w:style>
  <w:style w:type="character" w:customStyle="1" w:styleId="Heading1Char">
    <w:name w:val="Heading 1 Char"/>
    <w:basedOn w:val="DefaultParagraphFont"/>
    <w:link w:val="Heading1"/>
    <w:uiPriority w:val="9"/>
    <w:rsid w:val="00995FE3"/>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995FE3"/>
    <w:rPr>
      <w:caps/>
      <w:spacing w:val="15"/>
      <w:shd w:val="clear" w:color="auto" w:fill="F9CEC2" w:themeFill="accent1" w:themeFillTint="33"/>
    </w:rPr>
  </w:style>
  <w:style w:type="character" w:customStyle="1" w:styleId="Heading3Char">
    <w:name w:val="Heading 3 Char"/>
    <w:basedOn w:val="DefaultParagraphFont"/>
    <w:link w:val="Heading3"/>
    <w:uiPriority w:val="9"/>
    <w:rsid w:val="00995FE3"/>
    <w:rPr>
      <w:caps/>
      <w:color w:val="511707" w:themeColor="accent1" w:themeShade="7F"/>
      <w:spacing w:val="15"/>
    </w:rPr>
  </w:style>
  <w:style w:type="character" w:customStyle="1" w:styleId="Heading4Char">
    <w:name w:val="Heading 4 Char"/>
    <w:basedOn w:val="DefaultParagraphFont"/>
    <w:link w:val="Heading4"/>
    <w:uiPriority w:val="9"/>
    <w:rsid w:val="00995FE3"/>
    <w:rPr>
      <w:caps/>
      <w:color w:val="7B230B" w:themeColor="accent1" w:themeShade="BF"/>
      <w:spacing w:val="10"/>
    </w:rPr>
  </w:style>
  <w:style w:type="character" w:customStyle="1" w:styleId="Heading5Char">
    <w:name w:val="Heading 5 Char"/>
    <w:basedOn w:val="DefaultParagraphFont"/>
    <w:link w:val="Heading5"/>
    <w:uiPriority w:val="9"/>
    <w:rsid w:val="00995FE3"/>
    <w:rPr>
      <w:caps/>
      <w:color w:val="7B230B" w:themeColor="accent1" w:themeShade="BF"/>
      <w:spacing w:val="10"/>
    </w:rPr>
  </w:style>
  <w:style w:type="character" w:customStyle="1" w:styleId="Heading6Char">
    <w:name w:val="Heading 6 Char"/>
    <w:basedOn w:val="DefaultParagraphFont"/>
    <w:link w:val="Heading6"/>
    <w:uiPriority w:val="9"/>
    <w:semiHidden/>
    <w:rsid w:val="00995FE3"/>
    <w:rPr>
      <w:caps/>
      <w:color w:val="7B230B" w:themeColor="accent1" w:themeShade="BF"/>
      <w:spacing w:val="10"/>
    </w:rPr>
  </w:style>
  <w:style w:type="character" w:customStyle="1" w:styleId="Heading7Char">
    <w:name w:val="Heading 7 Char"/>
    <w:basedOn w:val="DefaultParagraphFont"/>
    <w:link w:val="Heading7"/>
    <w:uiPriority w:val="9"/>
    <w:semiHidden/>
    <w:rsid w:val="00995FE3"/>
    <w:rPr>
      <w:caps/>
      <w:color w:val="7B230B" w:themeColor="accent1" w:themeShade="BF"/>
      <w:spacing w:val="10"/>
    </w:rPr>
  </w:style>
  <w:style w:type="character" w:customStyle="1" w:styleId="Heading8Char">
    <w:name w:val="Heading 8 Char"/>
    <w:basedOn w:val="DefaultParagraphFont"/>
    <w:link w:val="Heading8"/>
    <w:uiPriority w:val="9"/>
    <w:semiHidden/>
    <w:rsid w:val="00995FE3"/>
    <w:rPr>
      <w:caps/>
      <w:spacing w:val="10"/>
      <w:sz w:val="18"/>
      <w:szCs w:val="18"/>
    </w:rPr>
  </w:style>
  <w:style w:type="character" w:customStyle="1" w:styleId="Heading9Char">
    <w:name w:val="Heading 9 Char"/>
    <w:basedOn w:val="DefaultParagraphFont"/>
    <w:link w:val="Heading9"/>
    <w:uiPriority w:val="9"/>
    <w:semiHidden/>
    <w:rsid w:val="00995FE3"/>
    <w:rPr>
      <w:i/>
      <w:iCs/>
      <w:caps/>
      <w:spacing w:val="10"/>
      <w:sz w:val="18"/>
      <w:szCs w:val="18"/>
    </w:rPr>
  </w:style>
  <w:style w:type="character" w:styleId="SubtleEmphasis">
    <w:name w:val="Subtle Emphasis"/>
    <w:uiPriority w:val="19"/>
    <w:qFormat/>
    <w:rsid w:val="00995FE3"/>
    <w:rPr>
      <w:i/>
      <w:iCs/>
      <w:color w:val="511707" w:themeColor="accent1" w:themeShade="7F"/>
    </w:rPr>
  </w:style>
  <w:style w:type="character" w:styleId="Emphasis">
    <w:name w:val="Emphasis"/>
    <w:uiPriority w:val="20"/>
    <w:qFormat/>
    <w:rsid w:val="00995FE3"/>
    <w:rPr>
      <w:caps/>
      <w:color w:val="511707" w:themeColor="accent1" w:themeShade="7F"/>
      <w:spacing w:val="5"/>
    </w:rPr>
  </w:style>
  <w:style w:type="character" w:styleId="IntenseEmphasis">
    <w:name w:val="Intense Emphasis"/>
    <w:uiPriority w:val="21"/>
    <w:qFormat/>
    <w:rsid w:val="00995FE3"/>
    <w:rPr>
      <w:b/>
      <w:bCs/>
      <w:caps/>
      <w:color w:val="511707" w:themeColor="accent1" w:themeShade="7F"/>
      <w:spacing w:val="10"/>
    </w:rPr>
  </w:style>
  <w:style w:type="character" w:styleId="Strong">
    <w:name w:val="Strong"/>
    <w:uiPriority w:val="22"/>
    <w:qFormat/>
    <w:rsid w:val="00995FE3"/>
    <w:rPr>
      <w:b/>
      <w:bCs/>
    </w:rPr>
  </w:style>
  <w:style w:type="paragraph" w:styleId="Quote">
    <w:name w:val="Quote"/>
    <w:basedOn w:val="Normal"/>
    <w:next w:val="Normal"/>
    <w:link w:val="QuoteChar"/>
    <w:uiPriority w:val="29"/>
    <w:qFormat/>
    <w:rsid w:val="00995FE3"/>
    <w:rPr>
      <w:i/>
      <w:iCs/>
      <w:sz w:val="24"/>
      <w:szCs w:val="24"/>
    </w:rPr>
  </w:style>
  <w:style w:type="character" w:customStyle="1" w:styleId="QuoteChar">
    <w:name w:val="Quote Char"/>
    <w:basedOn w:val="DefaultParagraphFont"/>
    <w:link w:val="Quote"/>
    <w:uiPriority w:val="29"/>
    <w:rsid w:val="00995FE3"/>
    <w:rPr>
      <w:i/>
      <w:iCs/>
      <w:sz w:val="24"/>
      <w:szCs w:val="24"/>
    </w:rPr>
  </w:style>
  <w:style w:type="paragraph" w:styleId="IntenseQuote">
    <w:name w:val="Intense Quote"/>
    <w:basedOn w:val="Normal"/>
    <w:next w:val="Normal"/>
    <w:link w:val="IntenseQuoteChar"/>
    <w:uiPriority w:val="30"/>
    <w:qFormat/>
    <w:rsid w:val="00995FE3"/>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995FE3"/>
    <w:rPr>
      <w:color w:val="A5300F" w:themeColor="accent1"/>
      <w:sz w:val="24"/>
      <w:szCs w:val="24"/>
    </w:rPr>
  </w:style>
  <w:style w:type="character" w:styleId="SubtleReference">
    <w:name w:val="Subtle Reference"/>
    <w:uiPriority w:val="31"/>
    <w:qFormat/>
    <w:rsid w:val="00995FE3"/>
    <w:rPr>
      <w:b/>
      <w:bCs/>
      <w:color w:val="A5300F" w:themeColor="accent1"/>
    </w:rPr>
  </w:style>
  <w:style w:type="character" w:styleId="IntenseReference">
    <w:name w:val="Intense Reference"/>
    <w:uiPriority w:val="32"/>
    <w:qFormat/>
    <w:rsid w:val="00995FE3"/>
    <w:rPr>
      <w:b/>
      <w:bCs/>
      <w:i/>
      <w:iCs/>
      <w:caps/>
      <w:color w:val="A5300F" w:themeColor="accent1"/>
    </w:rPr>
  </w:style>
  <w:style w:type="character" w:styleId="BookTitle">
    <w:name w:val="Book Title"/>
    <w:uiPriority w:val="33"/>
    <w:qFormat/>
    <w:rsid w:val="00995FE3"/>
    <w:rPr>
      <w:b/>
      <w:bCs/>
      <w:i/>
      <w:iCs/>
      <w:spacing w:val="0"/>
    </w:rPr>
  </w:style>
  <w:style w:type="paragraph" w:styleId="Caption">
    <w:name w:val="caption"/>
    <w:basedOn w:val="Normal"/>
    <w:next w:val="Normal"/>
    <w:uiPriority w:val="35"/>
    <w:semiHidden/>
    <w:unhideWhenUsed/>
    <w:qFormat/>
    <w:rsid w:val="00995FE3"/>
    <w:rPr>
      <w:b/>
      <w:bCs/>
      <w:color w:val="7B230B" w:themeColor="accent1" w:themeShade="BF"/>
      <w:sz w:val="16"/>
      <w:szCs w:val="16"/>
    </w:rPr>
  </w:style>
  <w:style w:type="paragraph" w:styleId="TOCHeading">
    <w:name w:val="TOC Heading"/>
    <w:basedOn w:val="Heading1"/>
    <w:next w:val="Normal"/>
    <w:uiPriority w:val="39"/>
    <w:semiHidden/>
    <w:unhideWhenUsed/>
    <w:qFormat/>
    <w:rsid w:val="00995FE3"/>
    <w:pPr>
      <w:outlineLvl w:val="9"/>
    </w:pPr>
  </w:style>
  <w:style w:type="paragraph" w:styleId="NoSpacing">
    <w:name w:val="No Spacing"/>
    <w:uiPriority w:val="1"/>
    <w:qFormat/>
    <w:rsid w:val="00995FE3"/>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6007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0070"/>
  </w:style>
  <w:style w:type="paragraph" w:styleId="Footer">
    <w:name w:val="footer"/>
    <w:basedOn w:val="Normal"/>
    <w:link w:val="FooterChar"/>
    <w:uiPriority w:val="99"/>
    <w:unhideWhenUsed/>
    <w:rsid w:val="0086007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0070"/>
  </w:style>
  <w:style w:type="character" w:styleId="Hyperlink">
    <w:name w:val="Hyperlink"/>
    <w:basedOn w:val="DefaultParagraphFont"/>
    <w:uiPriority w:val="99"/>
    <w:unhideWhenUsed/>
    <w:rsid w:val="002D4461"/>
    <w:rPr>
      <w:color w:val="6B9F25" w:themeColor="hyperlink"/>
      <w:u w:val="single"/>
    </w:rPr>
  </w:style>
  <w:style w:type="character" w:styleId="FollowedHyperlink">
    <w:name w:val="FollowedHyperlink"/>
    <w:basedOn w:val="DefaultParagraphFont"/>
    <w:uiPriority w:val="99"/>
    <w:semiHidden/>
    <w:unhideWhenUsed/>
    <w:rsid w:val="00BF2AFF"/>
    <w:rPr>
      <w:color w:val="B26B02" w:themeColor="followedHyperlink"/>
      <w:u w:val="single"/>
    </w:rPr>
  </w:style>
  <w:style w:type="paragraph" w:styleId="BalloonText">
    <w:name w:val="Balloon Text"/>
    <w:basedOn w:val="Normal"/>
    <w:link w:val="BalloonTextChar"/>
    <w:uiPriority w:val="99"/>
    <w:semiHidden/>
    <w:unhideWhenUsed/>
    <w:rsid w:val="00C32C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C6B"/>
    <w:rPr>
      <w:rFonts w:ascii="Segoe UI" w:hAnsi="Segoe UI" w:cs="Segoe UI"/>
      <w:sz w:val="18"/>
      <w:szCs w:val="18"/>
    </w:rPr>
  </w:style>
  <w:style w:type="table" w:styleId="TableGrid">
    <w:name w:val="Table Grid"/>
    <w:basedOn w:val="TableNormal"/>
    <w:uiPriority w:val="39"/>
    <w:rsid w:val="0099280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69F9"/>
    <w:rPr>
      <w:sz w:val="16"/>
      <w:szCs w:val="16"/>
    </w:rPr>
  </w:style>
  <w:style w:type="paragraph" w:styleId="CommentText">
    <w:name w:val="annotation text"/>
    <w:basedOn w:val="Normal"/>
    <w:link w:val="CommentTextChar"/>
    <w:uiPriority w:val="99"/>
    <w:unhideWhenUsed/>
    <w:rsid w:val="006469F9"/>
    <w:pPr>
      <w:spacing w:line="240" w:lineRule="auto"/>
    </w:pPr>
  </w:style>
  <w:style w:type="character" w:customStyle="1" w:styleId="CommentTextChar">
    <w:name w:val="Comment Text Char"/>
    <w:basedOn w:val="DefaultParagraphFont"/>
    <w:link w:val="CommentText"/>
    <w:uiPriority w:val="99"/>
    <w:rsid w:val="006469F9"/>
  </w:style>
  <w:style w:type="paragraph" w:styleId="CommentSubject">
    <w:name w:val="annotation subject"/>
    <w:basedOn w:val="CommentText"/>
    <w:next w:val="CommentText"/>
    <w:link w:val="CommentSubjectChar"/>
    <w:uiPriority w:val="99"/>
    <w:semiHidden/>
    <w:unhideWhenUsed/>
    <w:rsid w:val="006469F9"/>
    <w:rPr>
      <w:b/>
      <w:bCs/>
    </w:rPr>
  </w:style>
  <w:style w:type="character" w:customStyle="1" w:styleId="CommentSubjectChar">
    <w:name w:val="Comment Subject Char"/>
    <w:basedOn w:val="CommentTextChar"/>
    <w:link w:val="CommentSubject"/>
    <w:uiPriority w:val="99"/>
    <w:semiHidden/>
    <w:rsid w:val="006469F9"/>
    <w:rPr>
      <w:b/>
      <w:bCs/>
    </w:rPr>
  </w:style>
  <w:style w:type="paragraph" w:styleId="Revision">
    <w:name w:val="Revision"/>
    <w:hidden/>
    <w:uiPriority w:val="99"/>
    <w:semiHidden/>
    <w:rsid w:val="00452E3C"/>
    <w:pPr>
      <w:spacing w:before="0" w:after="0" w:line="240" w:lineRule="auto"/>
    </w:pPr>
  </w:style>
  <w:style w:type="character" w:customStyle="1" w:styleId="UnresolvedMention1">
    <w:name w:val="Unresolved Mention1"/>
    <w:basedOn w:val="DefaultParagraphFont"/>
    <w:uiPriority w:val="99"/>
    <w:semiHidden/>
    <w:unhideWhenUsed/>
    <w:rsid w:val="00641513"/>
    <w:rPr>
      <w:color w:val="605E5C"/>
      <w:shd w:val="clear" w:color="auto" w:fill="E1DFDD"/>
    </w:rPr>
  </w:style>
  <w:style w:type="character" w:styleId="UnresolvedMention">
    <w:name w:val="Unresolved Mention"/>
    <w:basedOn w:val="DefaultParagraphFont"/>
    <w:uiPriority w:val="99"/>
    <w:semiHidden/>
    <w:unhideWhenUsed/>
    <w:rsid w:val="006A7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819">
      <w:bodyDiv w:val="1"/>
      <w:marLeft w:val="0"/>
      <w:marRight w:val="0"/>
      <w:marTop w:val="0"/>
      <w:marBottom w:val="0"/>
      <w:divBdr>
        <w:top w:val="none" w:sz="0" w:space="0" w:color="auto"/>
        <w:left w:val="none" w:sz="0" w:space="0" w:color="auto"/>
        <w:bottom w:val="none" w:sz="0" w:space="0" w:color="auto"/>
        <w:right w:val="none" w:sz="0" w:space="0" w:color="auto"/>
      </w:divBdr>
    </w:div>
    <w:div w:id="32314582">
      <w:bodyDiv w:val="1"/>
      <w:marLeft w:val="0"/>
      <w:marRight w:val="0"/>
      <w:marTop w:val="0"/>
      <w:marBottom w:val="0"/>
      <w:divBdr>
        <w:top w:val="none" w:sz="0" w:space="0" w:color="auto"/>
        <w:left w:val="none" w:sz="0" w:space="0" w:color="auto"/>
        <w:bottom w:val="none" w:sz="0" w:space="0" w:color="auto"/>
        <w:right w:val="none" w:sz="0" w:space="0" w:color="auto"/>
      </w:divBdr>
    </w:div>
    <w:div w:id="243102284">
      <w:bodyDiv w:val="1"/>
      <w:marLeft w:val="0"/>
      <w:marRight w:val="0"/>
      <w:marTop w:val="0"/>
      <w:marBottom w:val="0"/>
      <w:divBdr>
        <w:top w:val="none" w:sz="0" w:space="0" w:color="auto"/>
        <w:left w:val="none" w:sz="0" w:space="0" w:color="auto"/>
        <w:bottom w:val="none" w:sz="0" w:space="0" w:color="auto"/>
        <w:right w:val="none" w:sz="0" w:space="0" w:color="auto"/>
      </w:divBdr>
      <w:divsChild>
        <w:div w:id="1611862581">
          <w:marLeft w:val="0"/>
          <w:marRight w:val="0"/>
          <w:marTop w:val="0"/>
          <w:marBottom w:val="0"/>
          <w:divBdr>
            <w:top w:val="none" w:sz="0" w:space="0" w:color="auto"/>
            <w:left w:val="none" w:sz="0" w:space="0" w:color="auto"/>
            <w:bottom w:val="none" w:sz="0" w:space="0" w:color="auto"/>
            <w:right w:val="none" w:sz="0" w:space="0" w:color="auto"/>
          </w:divBdr>
        </w:div>
      </w:divsChild>
    </w:div>
    <w:div w:id="776413379">
      <w:bodyDiv w:val="1"/>
      <w:marLeft w:val="0"/>
      <w:marRight w:val="0"/>
      <w:marTop w:val="0"/>
      <w:marBottom w:val="0"/>
      <w:divBdr>
        <w:top w:val="none" w:sz="0" w:space="0" w:color="auto"/>
        <w:left w:val="none" w:sz="0" w:space="0" w:color="auto"/>
        <w:bottom w:val="none" w:sz="0" w:space="0" w:color="auto"/>
        <w:right w:val="none" w:sz="0" w:space="0" w:color="auto"/>
      </w:divBdr>
    </w:div>
    <w:div w:id="1140615902">
      <w:bodyDiv w:val="1"/>
      <w:marLeft w:val="0"/>
      <w:marRight w:val="0"/>
      <w:marTop w:val="0"/>
      <w:marBottom w:val="0"/>
      <w:divBdr>
        <w:top w:val="none" w:sz="0" w:space="0" w:color="auto"/>
        <w:left w:val="none" w:sz="0" w:space="0" w:color="auto"/>
        <w:bottom w:val="none" w:sz="0" w:space="0" w:color="auto"/>
        <w:right w:val="none" w:sz="0" w:space="0" w:color="auto"/>
      </w:divBdr>
    </w:div>
    <w:div w:id="1240218140">
      <w:bodyDiv w:val="1"/>
      <w:marLeft w:val="0"/>
      <w:marRight w:val="0"/>
      <w:marTop w:val="0"/>
      <w:marBottom w:val="0"/>
      <w:divBdr>
        <w:top w:val="none" w:sz="0" w:space="0" w:color="auto"/>
        <w:left w:val="none" w:sz="0" w:space="0" w:color="auto"/>
        <w:bottom w:val="none" w:sz="0" w:space="0" w:color="auto"/>
        <w:right w:val="none" w:sz="0" w:space="0" w:color="auto"/>
      </w:divBdr>
    </w:div>
    <w:div w:id="1318462922">
      <w:bodyDiv w:val="1"/>
      <w:marLeft w:val="0"/>
      <w:marRight w:val="0"/>
      <w:marTop w:val="0"/>
      <w:marBottom w:val="0"/>
      <w:divBdr>
        <w:top w:val="none" w:sz="0" w:space="0" w:color="auto"/>
        <w:left w:val="none" w:sz="0" w:space="0" w:color="auto"/>
        <w:bottom w:val="none" w:sz="0" w:space="0" w:color="auto"/>
        <w:right w:val="none" w:sz="0" w:space="0" w:color="auto"/>
      </w:divBdr>
    </w:div>
    <w:div w:id="1357464477">
      <w:bodyDiv w:val="1"/>
      <w:marLeft w:val="0"/>
      <w:marRight w:val="0"/>
      <w:marTop w:val="0"/>
      <w:marBottom w:val="0"/>
      <w:divBdr>
        <w:top w:val="none" w:sz="0" w:space="0" w:color="auto"/>
        <w:left w:val="none" w:sz="0" w:space="0" w:color="auto"/>
        <w:bottom w:val="none" w:sz="0" w:space="0" w:color="auto"/>
        <w:right w:val="none" w:sz="0" w:space="0" w:color="auto"/>
      </w:divBdr>
      <w:divsChild>
        <w:div w:id="1801914998">
          <w:marLeft w:val="0"/>
          <w:marRight w:val="0"/>
          <w:marTop w:val="0"/>
          <w:marBottom w:val="0"/>
          <w:divBdr>
            <w:top w:val="none" w:sz="0" w:space="0" w:color="auto"/>
            <w:left w:val="none" w:sz="0" w:space="0" w:color="auto"/>
            <w:bottom w:val="none" w:sz="0" w:space="0" w:color="auto"/>
            <w:right w:val="none" w:sz="0" w:space="0" w:color="auto"/>
          </w:divBdr>
        </w:div>
      </w:divsChild>
    </w:div>
    <w:div w:id="1621957564">
      <w:bodyDiv w:val="1"/>
      <w:marLeft w:val="0"/>
      <w:marRight w:val="0"/>
      <w:marTop w:val="0"/>
      <w:marBottom w:val="0"/>
      <w:divBdr>
        <w:top w:val="none" w:sz="0" w:space="0" w:color="auto"/>
        <w:left w:val="none" w:sz="0" w:space="0" w:color="auto"/>
        <w:bottom w:val="none" w:sz="0" w:space="0" w:color="auto"/>
        <w:right w:val="none" w:sz="0" w:space="0" w:color="auto"/>
      </w:divBdr>
    </w:div>
    <w:div w:id="1642884136">
      <w:bodyDiv w:val="1"/>
      <w:marLeft w:val="0"/>
      <w:marRight w:val="0"/>
      <w:marTop w:val="0"/>
      <w:marBottom w:val="0"/>
      <w:divBdr>
        <w:top w:val="none" w:sz="0" w:space="0" w:color="auto"/>
        <w:left w:val="none" w:sz="0" w:space="0" w:color="auto"/>
        <w:bottom w:val="none" w:sz="0" w:space="0" w:color="auto"/>
        <w:right w:val="none" w:sz="0" w:space="0" w:color="auto"/>
      </w:divBdr>
      <w:divsChild>
        <w:div w:id="1593388555">
          <w:marLeft w:val="0"/>
          <w:marRight w:val="0"/>
          <w:marTop w:val="0"/>
          <w:marBottom w:val="0"/>
          <w:divBdr>
            <w:top w:val="none" w:sz="0" w:space="0" w:color="auto"/>
            <w:left w:val="none" w:sz="0" w:space="0" w:color="auto"/>
            <w:bottom w:val="none" w:sz="0" w:space="0" w:color="auto"/>
            <w:right w:val="none" w:sz="0" w:space="0" w:color="auto"/>
          </w:divBdr>
        </w:div>
      </w:divsChild>
    </w:div>
    <w:div w:id="17823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rchasing.iu.edu/policies/policies.php" TargetMode="External"/><Relationship Id="rId18" Type="http://schemas.openxmlformats.org/officeDocument/2006/relationships/hyperlink" Target="https://controller.iu.edu/compliance/form-library" TargetMode="External"/><Relationship Id="rId26" Type="http://schemas.openxmlformats.org/officeDocument/2006/relationships/hyperlink" Target="tel:+3172745003" TargetMode="External"/><Relationship Id="rId3" Type="http://schemas.openxmlformats.org/officeDocument/2006/relationships/numbering" Target="numbering.xml"/><Relationship Id="rId21" Type="http://schemas.openxmlformats.org/officeDocument/2006/relationships/hyperlink" Target="mailto:custfund@iu.ed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ontroller.iu.edu/services/suppliers/st-105" TargetMode="External"/><Relationship Id="rId17" Type="http://schemas.openxmlformats.org/officeDocument/2006/relationships/hyperlink" Target="https://fms.iu.edu/cash-control/custodial-funds/custodial-fund-forms/" TargetMode="External"/><Relationship Id="rId25" Type="http://schemas.openxmlformats.org/officeDocument/2006/relationships/hyperlink" Target="mailto:adaniels@iu.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xpayer@iu.edu" TargetMode="External"/><Relationship Id="rId20" Type="http://schemas.openxmlformats.org/officeDocument/2006/relationships/hyperlink" Target="https://protect.iu.edu/iu-police-department/contact/index.html" TargetMode="External"/><Relationship Id="rId29" Type="http://schemas.openxmlformats.org/officeDocument/2006/relationships/hyperlink" Target="https://policies.iu.edu/policies/fin-acc-30-fiscal-misconduct/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abur-fireform.eas.iu.edu/online/form/authen/changeorderreq" TargetMode="External"/><Relationship Id="rId24" Type="http://schemas.openxmlformats.org/officeDocument/2006/relationships/hyperlink" Target="mailto:adaniels@iupui.edu"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axpayer@iu.edu" TargetMode="External"/><Relationship Id="rId23" Type="http://schemas.openxmlformats.org/officeDocument/2006/relationships/hyperlink" Target="tel:+8128557100" TargetMode="External"/><Relationship Id="rId28" Type="http://schemas.openxmlformats.org/officeDocument/2006/relationships/hyperlink" Target="https://policies.iu.edu/policies/fin-tre-52-establishing-closing-university-bank-accounts/index.html" TargetMode="External"/><Relationship Id="rId10" Type="http://schemas.openxmlformats.org/officeDocument/2006/relationships/hyperlink" Target="https://policies.iu.edu/policies/fin-acc-560-custodial-funds/index.html" TargetMode="External"/><Relationship Id="rId19" Type="http://schemas.openxmlformats.org/officeDocument/2006/relationships/hyperlink" Target="mailto:iuaudit@iu.edu" TargetMode="External"/><Relationship Id="rId31" Type="http://schemas.openxmlformats.org/officeDocument/2006/relationships/hyperlink" Target="https://controller.iu.edu/compliance/form-library" TargetMode="External"/><Relationship Id="rId4" Type="http://schemas.openxmlformats.org/officeDocument/2006/relationships/styles" Target="styles.xml"/><Relationship Id="rId9" Type="http://schemas.openxmlformats.org/officeDocument/2006/relationships/hyperlink" Target="https://research.iu.edu/compliance/human-subjects/index.html" TargetMode="External"/><Relationship Id="rId14" Type="http://schemas.openxmlformats.org/officeDocument/2006/relationships/hyperlink" Target="https://purchasing.iu.edu/policies/pdf/SOP-PURCH-17-Check-Requests.pdf" TargetMode="External"/><Relationship Id="rId22" Type="http://schemas.openxmlformats.org/officeDocument/2006/relationships/hyperlink" Target="mailto:custfund@iu.edu" TargetMode="External"/><Relationship Id="rId27" Type="http://schemas.openxmlformats.org/officeDocument/2006/relationships/hyperlink" Target="https://policies.iu.edu/policies/fin-acc-560-custodial-funds/index.html" TargetMode="External"/><Relationship Id="rId30" Type="http://schemas.openxmlformats.org/officeDocument/2006/relationships/hyperlink" Target="https://policies.iu.edu/categories/financial.html?type=purchasing" TargetMode="Externa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fran\AppData\Roaming\Microsoft\Templates\Report%20design%20(blank).dotx"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32B9575-DA8A-47EC-BA75-0529BFFDA693}">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993</TotalTime>
  <Pages>7</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Franks, Cassandra</dc:creator>
  <cp:keywords/>
  <cp:lastModifiedBy>Cindrich, Neil Robert</cp:lastModifiedBy>
  <cp:revision>36</cp:revision>
  <cp:lastPrinted>2017-03-27T20:28:00Z</cp:lastPrinted>
  <dcterms:created xsi:type="dcterms:W3CDTF">2023-10-05T14:44:00Z</dcterms:created>
  <dcterms:modified xsi:type="dcterms:W3CDTF">2024-08-23T19:33:00Z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