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E4" w:rsidRPr="00435DE4" w:rsidRDefault="00435DE4" w:rsidP="00435DE4">
      <w:pPr>
        <w:shd w:val="clear" w:color="auto" w:fill="FFFFFF"/>
        <w:spacing w:before="135" w:after="12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7D110C"/>
          <w:kern w:val="36"/>
          <w:sz w:val="27"/>
          <w:szCs w:val="27"/>
        </w:rPr>
      </w:pPr>
      <w:r w:rsidRPr="00435DE4">
        <w:rPr>
          <w:rFonts w:ascii="Helvetica" w:eastAsia="Times New Roman" w:hAnsi="Helvetica" w:cs="Helvetica"/>
          <w:b/>
          <w:bCs/>
          <w:color w:val="7D110C"/>
          <w:kern w:val="36"/>
          <w:sz w:val="27"/>
          <w:szCs w:val="27"/>
        </w:rPr>
        <w:t>Purchases and Indiana Sales or Use Tax</w:t>
      </w:r>
    </w:p>
    <w:p w:rsidR="00435DE4" w:rsidRPr="00435DE4" w:rsidRDefault="00435DE4" w:rsidP="00435DE4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DE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0.5pt" o:hrstd="t" o:hrnoshade="t" o:hr="t" fillcolor="#424545" stroked="f"/>
        </w:pict>
      </w:r>
    </w:p>
    <w:p w:rsidR="00435DE4" w:rsidRDefault="00435DE4" w:rsidP="00435DE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  <w:r w:rsidRPr="00435DE4">
        <w:rPr>
          <w:rFonts w:ascii="Helvetica" w:eastAsia="Times New Roman" w:hAnsi="Helvetica" w:cs="Helvetica"/>
          <w:color w:val="424545"/>
          <w:sz w:val="18"/>
          <w:szCs w:val="18"/>
        </w:rPr>
        <w:t>The State of Indiana and its instrumentalities are not subject to sales or use tax on any purchases to be used primarily to carry out a governmental function. The governmental function of Indiana University is education, research and public service. Any purchases lying outside this function are a proprietary function and taxable. The </w:t>
      </w:r>
      <w:hyperlink r:id="rId4" w:tooltip="IN Exemption Certificate" w:history="1">
        <w:r w:rsidRPr="00435DE4">
          <w:rPr>
            <w:rFonts w:ascii="Helvetica" w:eastAsia="Times New Roman" w:hAnsi="Helvetica" w:cs="Helvetica"/>
            <w:color w:val="7D110C"/>
            <w:sz w:val="18"/>
            <w:szCs w:val="18"/>
            <w:u w:val="single"/>
            <w:bdr w:val="none" w:sz="0" w:space="0" w:color="auto" w:frame="1"/>
          </w:rPr>
          <w:t>ST-105</w:t>
        </w:r>
      </w:hyperlink>
      <w:r w:rsidRPr="00435DE4">
        <w:rPr>
          <w:rFonts w:ascii="Helvetica" w:eastAsia="Times New Roman" w:hAnsi="Helvetica" w:cs="Helvetica"/>
          <w:color w:val="424545"/>
          <w:sz w:val="18"/>
          <w:szCs w:val="18"/>
        </w:rPr>
        <w:t> is required for an exemption from Indiana sales tax on purchases.  The ST-105 is an official certificate from the state of Indiana which serves as proof of Indiana University's sales tax exempt status. </w:t>
      </w:r>
    </w:p>
    <w:p w:rsidR="00435DE4" w:rsidRPr="00435DE4" w:rsidRDefault="00435DE4" w:rsidP="00435DE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</w:p>
    <w:p w:rsidR="00435DE4" w:rsidRPr="00435DE4" w:rsidRDefault="00435DE4" w:rsidP="00435DE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  <w:r w:rsidRPr="00435DE4">
        <w:rPr>
          <w:rFonts w:ascii="Helvetica" w:eastAsia="Times New Roman" w:hAnsi="Helvetica" w:cs="Helvetica"/>
          <w:b/>
          <w:bCs/>
          <w:color w:val="424545"/>
          <w:sz w:val="18"/>
          <w:szCs w:val="18"/>
          <w:bdr w:val="none" w:sz="0" w:space="0" w:color="auto" w:frame="1"/>
        </w:rPr>
        <w:t>Consult the </w:t>
      </w:r>
      <w:hyperlink r:id="rId5" w:tooltip="Purchases Matrix" w:history="1">
        <w:r w:rsidRPr="00435DE4">
          <w:rPr>
            <w:rFonts w:ascii="Helvetica" w:eastAsia="Times New Roman" w:hAnsi="Helvetica" w:cs="Helvetica"/>
            <w:b/>
            <w:bCs/>
            <w:color w:val="7D110C"/>
            <w:sz w:val="18"/>
            <w:szCs w:val="18"/>
            <w:u w:val="single"/>
            <w:bdr w:val="none" w:sz="0" w:space="0" w:color="auto" w:frame="1"/>
          </w:rPr>
          <w:t>Purchases Matrix</w:t>
        </w:r>
      </w:hyperlink>
      <w:r w:rsidRPr="00435DE4">
        <w:rPr>
          <w:rFonts w:ascii="Helvetica" w:eastAsia="Times New Roman" w:hAnsi="Helvetica" w:cs="Helvetica"/>
          <w:b/>
          <w:bCs/>
          <w:color w:val="424545"/>
          <w:sz w:val="18"/>
          <w:szCs w:val="18"/>
          <w:bdr w:val="none" w:sz="0" w:space="0" w:color="auto" w:frame="1"/>
        </w:rPr>
        <w:t> for specific guidance on exempt or taxable purchases.</w:t>
      </w:r>
    </w:p>
    <w:p w:rsidR="00435DE4" w:rsidRPr="00435DE4" w:rsidRDefault="00435DE4" w:rsidP="00435DE4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DE4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0.5pt" o:hrstd="t" o:hrnoshade="t" o:hr="t" fillcolor="#424545" stroked="f"/>
        </w:pict>
      </w:r>
    </w:p>
    <w:p w:rsidR="00435DE4" w:rsidRPr="00435DE4" w:rsidRDefault="00435DE4" w:rsidP="00435DE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24545"/>
          <w:sz w:val="18"/>
          <w:szCs w:val="18"/>
        </w:rPr>
      </w:pPr>
      <w:r w:rsidRPr="00435DE4">
        <w:rPr>
          <w:noProof/>
        </w:rPr>
        <w:drawing>
          <wp:inline distT="0" distB="0" distL="0" distR="0">
            <wp:extent cx="4038600" cy="4019550"/>
            <wp:effectExtent l="0" t="0" r="0" b="0"/>
            <wp:docPr id="1" name="Picture 1" descr="C:\Users\atseifer\AppData\Local\Microsoft\Windows\INetCache\Content.MSO\4ACA7F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seifer\AppData\Local\Microsoft\Windows\INetCache\Content.MSO\4ACA7F3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647E" w:rsidRDefault="0052647E"/>
    <w:sectPr w:rsidR="00526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E4"/>
    <w:rsid w:val="00435DE4"/>
    <w:rsid w:val="0052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CC59"/>
  <w15:chartTrackingRefBased/>
  <w15:docId w15:val="{D431847C-C410-4D06-98E9-6764A5FC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5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D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3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5DE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5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ontroller.iu.edu/compliance/form-library" TargetMode="External"/><Relationship Id="rId4" Type="http://schemas.openxmlformats.org/officeDocument/2006/relationships/hyperlink" Target="https://controller.iu.edu/services/suppliers/st-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Seifert, Andrea Tabler</dc:creator>
  <cp:keywords/>
  <dc:description/>
  <cp:lastModifiedBy>Seifert, Andrea Tabler</cp:lastModifiedBy>
  <cp:revision>1</cp:revision>
  <dcterms:created xsi:type="dcterms:W3CDTF">2020-10-07T17:11:00Z</dcterms:created>
  <dcterms:modified xsi:type="dcterms:W3CDTF">2020-10-07T17:12:00Z</dcterms:modified>
</cp:coreProperties>
</file>