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10E" w:rsidRDefault="00E52B79" w:rsidP="00575CA8">
      <w:pPr>
        <w:pStyle w:val="Title"/>
      </w:pPr>
      <w:bookmarkStart w:id="0" w:name="_GoBack"/>
      <w:bookmarkEnd w:id="0"/>
      <w:r>
        <w:t>Payroll Accruals</w:t>
      </w:r>
    </w:p>
    <w:p w:rsidR="00E52B79" w:rsidRDefault="00E52B79" w:rsidP="00E52B79">
      <w:pPr>
        <w:pStyle w:val="Default"/>
      </w:pPr>
    </w:p>
    <w:p w:rsidR="00E52B79" w:rsidRPr="00575CA8" w:rsidRDefault="00E52B79" w:rsidP="00575CA8">
      <w:pPr>
        <w:pStyle w:val="Heading1"/>
        <w:rPr>
          <w:color w:val="auto"/>
        </w:rPr>
      </w:pPr>
      <w:r w:rsidRPr="00575CA8">
        <w:rPr>
          <w:color w:val="auto"/>
        </w:rPr>
        <w:t xml:space="preserve">Why do we accrue payroll expenses? </w:t>
      </w:r>
    </w:p>
    <w:p w:rsidR="00E52B79" w:rsidRDefault="00E52B79" w:rsidP="00E52B79">
      <w:r>
        <w:t>Governmental Accounting Standards Board (GASB) Statement 34 issued in June 1999 requires accrual accounting for all government activities and generally requires all capital assets to be depreciated. Governmental Accounting Standards Board Statement 35 is an amendment of GASB Statement No. 34. It means that GASB 34 also applies to public colleges and universities.</w:t>
      </w:r>
    </w:p>
    <w:p w:rsidR="00411CC5" w:rsidRDefault="00411CC5" w:rsidP="00575CA8">
      <w:pPr>
        <w:pStyle w:val="Heading1"/>
        <w:rPr>
          <w:color w:val="auto"/>
        </w:rPr>
      </w:pPr>
      <w:r>
        <w:rPr>
          <w:color w:val="auto"/>
        </w:rPr>
        <w:t>Types</w:t>
      </w:r>
      <w:r w:rsidR="00E52B79" w:rsidRPr="00575CA8">
        <w:rPr>
          <w:color w:val="auto"/>
        </w:rPr>
        <w:t xml:space="preserve"> of </w:t>
      </w:r>
      <w:r w:rsidR="00954D89">
        <w:rPr>
          <w:color w:val="auto"/>
        </w:rPr>
        <w:t>P</w:t>
      </w:r>
      <w:r w:rsidR="00E52B79" w:rsidRPr="00575CA8">
        <w:rPr>
          <w:color w:val="auto"/>
        </w:rPr>
        <w:t xml:space="preserve">ayroll </w:t>
      </w:r>
      <w:r w:rsidR="00954D89">
        <w:rPr>
          <w:color w:val="auto"/>
        </w:rPr>
        <w:t>A</w:t>
      </w:r>
      <w:r w:rsidR="00E52B79" w:rsidRPr="00575CA8">
        <w:rPr>
          <w:color w:val="auto"/>
        </w:rPr>
        <w:t>ccruals</w:t>
      </w:r>
    </w:p>
    <w:p w:rsidR="00411CC5" w:rsidRDefault="00411CC5" w:rsidP="00411CC5">
      <w:r>
        <w:t>There are two types of payroll accruals:</w:t>
      </w:r>
    </w:p>
    <w:p w:rsidR="00411CC5" w:rsidRDefault="00411CC5" w:rsidP="00411CC5">
      <w:pPr>
        <w:pStyle w:val="ListParagraph"/>
        <w:numPr>
          <w:ilvl w:val="0"/>
          <w:numId w:val="2"/>
        </w:numPr>
      </w:pPr>
      <w:r>
        <w:t>Generated offsets for each payroll;</w:t>
      </w:r>
    </w:p>
    <w:p w:rsidR="00E52B79" w:rsidRPr="00575CA8" w:rsidRDefault="00411CC5" w:rsidP="00411CC5">
      <w:pPr>
        <w:pStyle w:val="ListParagraph"/>
        <w:numPr>
          <w:ilvl w:val="0"/>
          <w:numId w:val="2"/>
        </w:numPr>
      </w:pPr>
      <w:r>
        <w:t>Month-end bi-weekly payroll accruals</w:t>
      </w:r>
      <w:r w:rsidR="00E52B79" w:rsidRPr="00575CA8">
        <w:t xml:space="preserve"> </w:t>
      </w:r>
    </w:p>
    <w:p w:rsidR="00E52B79" w:rsidRPr="00411CC5" w:rsidRDefault="00E52B79" w:rsidP="00575CA8">
      <w:pPr>
        <w:pStyle w:val="Heading2"/>
        <w:rPr>
          <w:color w:val="C00000"/>
        </w:rPr>
      </w:pPr>
      <w:r w:rsidRPr="00411CC5">
        <w:rPr>
          <w:color w:val="C00000"/>
        </w:rPr>
        <w:t xml:space="preserve">Generated </w:t>
      </w:r>
      <w:r w:rsidR="00954D89">
        <w:rPr>
          <w:color w:val="C00000"/>
        </w:rPr>
        <w:t>O</w:t>
      </w:r>
      <w:r w:rsidRPr="00411CC5">
        <w:rPr>
          <w:color w:val="C00000"/>
        </w:rPr>
        <w:t xml:space="preserve">ffsets for </w:t>
      </w:r>
      <w:r w:rsidR="00954D89">
        <w:rPr>
          <w:color w:val="C00000"/>
        </w:rPr>
        <w:t>E</w:t>
      </w:r>
      <w:r w:rsidRPr="00411CC5">
        <w:rPr>
          <w:color w:val="C00000"/>
        </w:rPr>
        <w:t xml:space="preserve">ach </w:t>
      </w:r>
      <w:r w:rsidR="00954D89">
        <w:rPr>
          <w:color w:val="C00000"/>
        </w:rPr>
        <w:t>P</w:t>
      </w:r>
      <w:r w:rsidRPr="00411CC5">
        <w:rPr>
          <w:color w:val="C00000"/>
        </w:rPr>
        <w:t xml:space="preserve">ayroll </w:t>
      </w:r>
    </w:p>
    <w:p w:rsidR="00E52B79" w:rsidRDefault="00E52B79" w:rsidP="00E52B79">
      <w:pPr>
        <w:pStyle w:val="Default"/>
        <w:rPr>
          <w:sz w:val="22"/>
          <w:szCs w:val="22"/>
        </w:rPr>
      </w:pPr>
    </w:p>
    <w:p w:rsidR="00E52B79" w:rsidRDefault="00E52B79" w:rsidP="00575CA8">
      <w:pPr>
        <w:rPr>
          <w:color w:val="424545"/>
        </w:rPr>
      </w:pPr>
      <w:r>
        <w:t xml:space="preserve">When payroll expenses are passed from the labor ledger to the general ledger, offsets are generated to balance the accounting entries. Generally, this offset occurs in object code 9050 (Salaries Payable) which is very similar to object code 9043 used to record accounts payable liabilities. The following </w:t>
      </w:r>
      <w:r w:rsidR="00411CC5">
        <w:t xml:space="preserve">table </w:t>
      </w:r>
      <w:r>
        <w:t>shows sample entries from the offset definition table, which dictates the offset balance type and object code used for a given document type</w:t>
      </w:r>
      <w:r>
        <w:rPr>
          <w:color w:val="424545"/>
        </w:rPr>
        <w:t>.</w:t>
      </w:r>
    </w:p>
    <w:tbl>
      <w:tblPr>
        <w:tblStyle w:val="GridTable4"/>
        <w:tblW w:w="0" w:type="auto"/>
        <w:tblLook w:val="04A0" w:firstRow="1" w:lastRow="0" w:firstColumn="1" w:lastColumn="0" w:noHBand="0" w:noVBand="1"/>
      </w:tblPr>
      <w:tblGrid>
        <w:gridCol w:w="891"/>
        <w:gridCol w:w="714"/>
        <w:gridCol w:w="1180"/>
        <w:gridCol w:w="3406"/>
        <w:gridCol w:w="1004"/>
        <w:gridCol w:w="2155"/>
      </w:tblGrid>
      <w:tr w:rsidR="00F26BE2" w:rsidTr="00411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vAlign w:val="bottom"/>
          </w:tcPr>
          <w:p w:rsidR="00F26BE2" w:rsidRDefault="00F26BE2" w:rsidP="00411CC5">
            <w:r>
              <w:t>Fiscal Year</w:t>
            </w:r>
          </w:p>
        </w:tc>
        <w:tc>
          <w:tcPr>
            <w:tcW w:w="714" w:type="dxa"/>
            <w:vAlign w:val="bottom"/>
          </w:tcPr>
          <w:p w:rsidR="00F26BE2" w:rsidRDefault="00F26BE2" w:rsidP="00411CC5">
            <w:pPr>
              <w:cnfStyle w:val="100000000000" w:firstRow="1" w:lastRow="0" w:firstColumn="0" w:lastColumn="0" w:oddVBand="0" w:evenVBand="0" w:oddHBand="0" w:evenHBand="0" w:firstRowFirstColumn="0" w:firstRowLastColumn="0" w:lastRowFirstColumn="0" w:lastRowLastColumn="0"/>
            </w:pPr>
            <w:r>
              <w:t>Chart</w:t>
            </w:r>
          </w:p>
        </w:tc>
        <w:tc>
          <w:tcPr>
            <w:tcW w:w="1180" w:type="dxa"/>
            <w:vAlign w:val="bottom"/>
          </w:tcPr>
          <w:p w:rsidR="00411CC5" w:rsidRDefault="00F26BE2" w:rsidP="00411CC5">
            <w:pPr>
              <w:cnfStyle w:val="100000000000" w:firstRow="1" w:lastRow="0" w:firstColumn="0" w:lastColumn="0" w:oddVBand="0" w:evenVBand="0" w:oddHBand="0" w:evenHBand="0" w:firstRowFirstColumn="0" w:firstRowLastColumn="0" w:lastRowFirstColumn="0" w:lastRowLastColumn="0"/>
              <w:rPr>
                <w:b w:val="0"/>
                <w:bCs w:val="0"/>
              </w:rPr>
            </w:pPr>
            <w:r>
              <w:t>Document</w:t>
            </w:r>
          </w:p>
          <w:p w:rsidR="00F26BE2" w:rsidRDefault="00F26BE2" w:rsidP="00411CC5">
            <w:pPr>
              <w:cnfStyle w:val="100000000000" w:firstRow="1" w:lastRow="0" w:firstColumn="0" w:lastColumn="0" w:oddVBand="0" w:evenVBand="0" w:oddHBand="0" w:evenHBand="0" w:firstRowFirstColumn="0" w:firstRowLastColumn="0" w:lastRowFirstColumn="0" w:lastRowLastColumn="0"/>
            </w:pPr>
            <w:r>
              <w:t xml:space="preserve"> Type</w:t>
            </w:r>
          </w:p>
        </w:tc>
        <w:tc>
          <w:tcPr>
            <w:tcW w:w="3406" w:type="dxa"/>
            <w:vAlign w:val="bottom"/>
          </w:tcPr>
          <w:p w:rsidR="00F26BE2" w:rsidRDefault="00411CC5" w:rsidP="00411CC5">
            <w:pPr>
              <w:cnfStyle w:val="100000000000" w:firstRow="1" w:lastRow="0" w:firstColumn="0" w:lastColumn="0" w:oddVBand="0" w:evenVBand="0" w:oddHBand="0" w:evenHBand="0" w:firstRowFirstColumn="0" w:firstRowLastColumn="0" w:lastRowFirstColumn="0" w:lastRowLastColumn="0"/>
            </w:pPr>
            <w:r>
              <w:t>Document Name</w:t>
            </w:r>
          </w:p>
        </w:tc>
        <w:tc>
          <w:tcPr>
            <w:tcW w:w="1004" w:type="dxa"/>
            <w:vAlign w:val="bottom"/>
          </w:tcPr>
          <w:p w:rsidR="00411CC5" w:rsidRDefault="00F26BE2" w:rsidP="00411CC5">
            <w:pPr>
              <w:cnfStyle w:val="100000000000" w:firstRow="1" w:lastRow="0" w:firstColumn="0" w:lastColumn="0" w:oddVBand="0" w:evenVBand="0" w:oddHBand="0" w:evenHBand="0" w:firstRowFirstColumn="0" w:firstRowLastColumn="0" w:lastRowFirstColumn="0" w:lastRowLastColumn="0"/>
              <w:rPr>
                <w:b w:val="0"/>
                <w:bCs w:val="0"/>
              </w:rPr>
            </w:pPr>
            <w:r>
              <w:t xml:space="preserve">Balance </w:t>
            </w:r>
          </w:p>
          <w:p w:rsidR="00F26BE2" w:rsidRDefault="00F26BE2" w:rsidP="00411CC5">
            <w:pPr>
              <w:cnfStyle w:val="100000000000" w:firstRow="1" w:lastRow="0" w:firstColumn="0" w:lastColumn="0" w:oddVBand="0" w:evenVBand="0" w:oddHBand="0" w:evenHBand="0" w:firstRowFirstColumn="0" w:firstRowLastColumn="0" w:lastRowFirstColumn="0" w:lastRowLastColumn="0"/>
            </w:pPr>
            <w:r>
              <w:t>Type</w:t>
            </w:r>
          </w:p>
        </w:tc>
        <w:tc>
          <w:tcPr>
            <w:tcW w:w="2155" w:type="dxa"/>
            <w:vAlign w:val="bottom"/>
          </w:tcPr>
          <w:p w:rsidR="00411CC5" w:rsidRDefault="00411CC5" w:rsidP="00411CC5">
            <w:pPr>
              <w:cnfStyle w:val="100000000000" w:firstRow="1" w:lastRow="0" w:firstColumn="0" w:lastColumn="0" w:oddVBand="0" w:evenVBand="0" w:oddHBand="0" w:evenHBand="0" w:firstRowFirstColumn="0" w:firstRowLastColumn="0" w:lastRowFirstColumn="0" w:lastRowLastColumn="0"/>
              <w:rPr>
                <w:b w:val="0"/>
                <w:bCs w:val="0"/>
              </w:rPr>
            </w:pPr>
            <w:r>
              <w:t>Generated Offset</w:t>
            </w:r>
          </w:p>
          <w:p w:rsidR="00F26BE2" w:rsidRDefault="00F26BE2" w:rsidP="00411CC5">
            <w:pPr>
              <w:cnfStyle w:val="100000000000" w:firstRow="1" w:lastRow="0" w:firstColumn="0" w:lastColumn="0" w:oddVBand="0" w:evenVBand="0" w:oddHBand="0" w:evenHBand="0" w:firstRowFirstColumn="0" w:firstRowLastColumn="0" w:lastRowFirstColumn="0" w:lastRowLastColumn="0"/>
            </w:pPr>
            <w:r>
              <w:t>Object Code</w:t>
            </w:r>
          </w:p>
        </w:tc>
      </w:tr>
      <w:tr w:rsidR="00F26BE2" w:rsidTr="00411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BL</w:t>
            </w:r>
          </w:p>
        </w:tc>
        <w:tc>
          <w:tcPr>
            <w:tcW w:w="1180"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PAY</w:t>
            </w:r>
          </w:p>
        </w:tc>
        <w:tc>
          <w:tcPr>
            <w:tcW w:w="3406" w:type="dxa"/>
          </w:tcPr>
          <w:p w:rsidR="00F26BE2" w:rsidRDefault="00411CC5" w:rsidP="00F26BE2">
            <w:pPr>
              <w:cnfStyle w:val="000000100000" w:firstRow="0" w:lastRow="0" w:firstColumn="0" w:lastColumn="0" w:oddVBand="0" w:evenVBand="0" w:oddHBand="1" w:evenHBand="0" w:firstRowFirstColumn="0" w:firstRowLastColumn="0" w:lastRowFirstColumn="0" w:lastRowLastColumn="0"/>
            </w:pPr>
            <w:r>
              <w:t>Normal Payroll Activity</w:t>
            </w:r>
          </w:p>
        </w:tc>
        <w:tc>
          <w:tcPr>
            <w:tcW w:w="100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AC</w:t>
            </w:r>
          </w:p>
        </w:tc>
        <w:tc>
          <w:tcPr>
            <w:tcW w:w="2155"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9050</w:t>
            </w:r>
          </w:p>
        </w:tc>
      </w:tr>
      <w:tr w:rsidR="00F26BE2" w:rsidTr="00411CC5">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BL</w:t>
            </w:r>
          </w:p>
        </w:tc>
        <w:tc>
          <w:tcPr>
            <w:tcW w:w="1180"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PAYA</w:t>
            </w:r>
          </w:p>
        </w:tc>
        <w:tc>
          <w:tcPr>
            <w:tcW w:w="3406" w:type="dxa"/>
          </w:tcPr>
          <w:p w:rsidR="00F26BE2" w:rsidRDefault="00411CC5" w:rsidP="00F26BE2">
            <w:pPr>
              <w:cnfStyle w:val="000000000000" w:firstRow="0" w:lastRow="0" w:firstColumn="0" w:lastColumn="0" w:oddVBand="0" w:evenVBand="0" w:oddHBand="0" w:evenHBand="0" w:firstRowFirstColumn="0" w:firstRowLastColumn="0" w:lastRowFirstColumn="0" w:lastRowLastColumn="0"/>
            </w:pPr>
            <w:r>
              <w:t>Payroll Accruals</w:t>
            </w:r>
          </w:p>
        </w:tc>
        <w:tc>
          <w:tcPr>
            <w:tcW w:w="100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AC</w:t>
            </w:r>
          </w:p>
        </w:tc>
        <w:tc>
          <w:tcPr>
            <w:tcW w:w="2155"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9050</w:t>
            </w:r>
          </w:p>
        </w:tc>
      </w:tr>
      <w:tr w:rsidR="00F26BE2" w:rsidTr="00411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BL</w:t>
            </w:r>
          </w:p>
        </w:tc>
        <w:tc>
          <w:tcPr>
            <w:tcW w:w="1180"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PAYC</w:t>
            </w:r>
          </w:p>
        </w:tc>
        <w:tc>
          <w:tcPr>
            <w:tcW w:w="3406" w:type="dxa"/>
          </w:tcPr>
          <w:p w:rsidR="00F26BE2" w:rsidRDefault="00411CC5" w:rsidP="00F26BE2">
            <w:pPr>
              <w:cnfStyle w:val="000000100000" w:firstRow="0" w:lastRow="0" w:firstColumn="0" w:lastColumn="0" w:oddVBand="0" w:evenVBand="0" w:oddHBand="1" w:evenHBand="0" w:firstRowFirstColumn="0" w:firstRowLastColumn="0" w:lastRowFirstColumn="0" w:lastRowLastColumn="0"/>
            </w:pPr>
            <w:r>
              <w:t>Payroll Cancellation</w:t>
            </w:r>
          </w:p>
        </w:tc>
        <w:tc>
          <w:tcPr>
            <w:tcW w:w="100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AC</w:t>
            </w:r>
          </w:p>
        </w:tc>
        <w:tc>
          <w:tcPr>
            <w:tcW w:w="2155"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8000</w:t>
            </w:r>
          </w:p>
        </w:tc>
      </w:tr>
      <w:tr w:rsidR="00F26BE2" w:rsidTr="00411CC5">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BL</w:t>
            </w:r>
          </w:p>
        </w:tc>
        <w:tc>
          <w:tcPr>
            <w:tcW w:w="1180"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PAYD</w:t>
            </w:r>
          </w:p>
        </w:tc>
        <w:tc>
          <w:tcPr>
            <w:tcW w:w="3406" w:type="dxa"/>
          </w:tcPr>
          <w:p w:rsidR="00F26BE2" w:rsidRDefault="00411CC5" w:rsidP="00F26BE2">
            <w:pPr>
              <w:cnfStyle w:val="000000000000" w:firstRow="0" w:lastRow="0" w:firstColumn="0" w:lastColumn="0" w:oddVBand="0" w:evenVBand="0" w:oddHBand="0" w:evenHBand="0" w:firstRowFirstColumn="0" w:firstRowLastColumn="0" w:lastRowFirstColumn="0" w:lastRowLastColumn="0"/>
            </w:pPr>
            <w:r>
              <w:t>Payroll Disbursement</w:t>
            </w:r>
          </w:p>
        </w:tc>
        <w:tc>
          <w:tcPr>
            <w:tcW w:w="100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AC</w:t>
            </w:r>
          </w:p>
        </w:tc>
        <w:tc>
          <w:tcPr>
            <w:tcW w:w="2155"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8000</w:t>
            </w:r>
          </w:p>
        </w:tc>
      </w:tr>
      <w:tr w:rsidR="00F26BE2" w:rsidTr="00411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BL</w:t>
            </w:r>
          </w:p>
        </w:tc>
        <w:tc>
          <w:tcPr>
            <w:tcW w:w="1180"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PAYE</w:t>
            </w:r>
          </w:p>
        </w:tc>
        <w:tc>
          <w:tcPr>
            <w:tcW w:w="3406" w:type="dxa"/>
          </w:tcPr>
          <w:p w:rsidR="00F26BE2" w:rsidRDefault="00411CC5" w:rsidP="00F26BE2">
            <w:pPr>
              <w:cnfStyle w:val="000000100000" w:firstRow="0" w:lastRow="0" w:firstColumn="0" w:lastColumn="0" w:oddVBand="0" w:evenVBand="0" w:oddHBand="1" w:evenHBand="0" w:firstRowFirstColumn="0" w:firstRowLastColumn="0" w:lastRowFirstColumn="0" w:lastRowLastColumn="0"/>
            </w:pPr>
            <w:r>
              <w:t>Payroll Encumbrances</w:t>
            </w:r>
          </w:p>
        </w:tc>
        <w:tc>
          <w:tcPr>
            <w:tcW w:w="100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IE</w:t>
            </w:r>
          </w:p>
        </w:tc>
        <w:tc>
          <w:tcPr>
            <w:tcW w:w="2155"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9891</w:t>
            </w:r>
          </w:p>
        </w:tc>
      </w:tr>
      <w:tr w:rsidR="00F26BE2" w:rsidTr="00411CC5">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BL</w:t>
            </w:r>
          </w:p>
        </w:tc>
        <w:tc>
          <w:tcPr>
            <w:tcW w:w="1180"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PAYN</w:t>
            </w:r>
          </w:p>
        </w:tc>
        <w:tc>
          <w:tcPr>
            <w:tcW w:w="3406" w:type="dxa"/>
          </w:tcPr>
          <w:p w:rsidR="00F26BE2" w:rsidRDefault="00411CC5" w:rsidP="00F26BE2">
            <w:pPr>
              <w:cnfStyle w:val="000000000000" w:firstRow="0" w:lastRow="0" w:firstColumn="0" w:lastColumn="0" w:oddVBand="0" w:evenVBand="0" w:oddHBand="0" w:evenHBand="0" w:firstRowFirstColumn="0" w:firstRowLastColumn="0" w:lastRowFirstColumn="0" w:lastRowLastColumn="0"/>
            </w:pPr>
            <w:r>
              <w:t>Reverse Payroll Accruals</w:t>
            </w:r>
          </w:p>
        </w:tc>
        <w:tc>
          <w:tcPr>
            <w:tcW w:w="100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AC</w:t>
            </w:r>
          </w:p>
        </w:tc>
        <w:tc>
          <w:tcPr>
            <w:tcW w:w="2155"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9050</w:t>
            </w:r>
          </w:p>
        </w:tc>
      </w:tr>
      <w:tr w:rsidR="00F26BE2" w:rsidTr="00411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BL</w:t>
            </w:r>
          </w:p>
        </w:tc>
        <w:tc>
          <w:tcPr>
            <w:tcW w:w="1180"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PAYR</w:t>
            </w:r>
          </w:p>
        </w:tc>
        <w:tc>
          <w:tcPr>
            <w:tcW w:w="3406" w:type="dxa"/>
          </w:tcPr>
          <w:p w:rsidR="00F26BE2" w:rsidRDefault="00411CC5" w:rsidP="00F26BE2">
            <w:pPr>
              <w:cnfStyle w:val="000000100000" w:firstRow="0" w:lastRow="0" w:firstColumn="0" w:lastColumn="0" w:oddVBand="0" w:evenVBand="0" w:oddHBand="1" w:evenHBand="0" w:firstRowFirstColumn="0" w:firstRowLastColumn="0" w:lastRowFirstColumn="0" w:lastRowLastColumn="0"/>
            </w:pPr>
            <w:r>
              <w:t>Deductions, Tax, and Liabilities</w:t>
            </w:r>
          </w:p>
        </w:tc>
        <w:tc>
          <w:tcPr>
            <w:tcW w:w="1004"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AC</w:t>
            </w:r>
          </w:p>
        </w:tc>
        <w:tc>
          <w:tcPr>
            <w:tcW w:w="2155" w:type="dxa"/>
          </w:tcPr>
          <w:p w:rsidR="00F26BE2" w:rsidRDefault="00F26BE2" w:rsidP="00F26BE2">
            <w:pPr>
              <w:cnfStyle w:val="000000100000" w:firstRow="0" w:lastRow="0" w:firstColumn="0" w:lastColumn="0" w:oddVBand="0" w:evenVBand="0" w:oddHBand="1" w:evenHBand="0" w:firstRowFirstColumn="0" w:firstRowLastColumn="0" w:lastRowFirstColumn="0" w:lastRowLastColumn="0"/>
            </w:pPr>
            <w:r>
              <w:t>8000</w:t>
            </w:r>
          </w:p>
        </w:tc>
      </w:tr>
      <w:tr w:rsidR="00F26BE2" w:rsidTr="00411CC5">
        <w:tc>
          <w:tcPr>
            <w:cnfStyle w:val="001000000000" w:firstRow="0" w:lastRow="0" w:firstColumn="1" w:lastColumn="0" w:oddVBand="0" w:evenVBand="0" w:oddHBand="0" w:evenHBand="0" w:firstRowFirstColumn="0" w:firstRowLastColumn="0" w:lastRowFirstColumn="0" w:lastRowLastColumn="0"/>
            <w:tcW w:w="891" w:type="dxa"/>
          </w:tcPr>
          <w:p w:rsidR="00F26BE2" w:rsidRPr="00F26BE2" w:rsidRDefault="00F26BE2" w:rsidP="00F26BE2">
            <w:pPr>
              <w:rPr>
                <w:b w:val="0"/>
              </w:rPr>
            </w:pPr>
            <w:r w:rsidRPr="00F26BE2">
              <w:rPr>
                <w:b w:val="0"/>
              </w:rPr>
              <w:t>2021</w:t>
            </w:r>
          </w:p>
        </w:tc>
        <w:tc>
          <w:tcPr>
            <w:tcW w:w="71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BL</w:t>
            </w:r>
          </w:p>
        </w:tc>
        <w:tc>
          <w:tcPr>
            <w:tcW w:w="1180"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RETR</w:t>
            </w:r>
          </w:p>
        </w:tc>
        <w:tc>
          <w:tcPr>
            <w:tcW w:w="3406" w:type="dxa"/>
          </w:tcPr>
          <w:p w:rsidR="00F26BE2" w:rsidRDefault="00411CC5" w:rsidP="00F26BE2">
            <w:pPr>
              <w:cnfStyle w:val="000000000000" w:firstRow="0" w:lastRow="0" w:firstColumn="0" w:lastColumn="0" w:oddVBand="0" w:evenVBand="0" w:oddHBand="0" w:evenHBand="0" w:firstRowFirstColumn="0" w:firstRowLastColumn="0" w:lastRowFirstColumn="0" w:lastRowLastColumn="0"/>
            </w:pPr>
            <w:r>
              <w:t>Retroactive Adjustments</w:t>
            </w:r>
          </w:p>
        </w:tc>
        <w:tc>
          <w:tcPr>
            <w:tcW w:w="1004"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AC</w:t>
            </w:r>
          </w:p>
        </w:tc>
        <w:tc>
          <w:tcPr>
            <w:tcW w:w="2155" w:type="dxa"/>
          </w:tcPr>
          <w:p w:rsidR="00F26BE2" w:rsidRDefault="00F26BE2" w:rsidP="00F26BE2">
            <w:pPr>
              <w:cnfStyle w:val="000000000000" w:firstRow="0" w:lastRow="0" w:firstColumn="0" w:lastColumn="0" w:oddVBand="0" w:evenVBand="0" w:oddHBand="0" w:evenHBand="0" w:firstRowFirstColumn="0" w:firstRowLastColumn="0" w:lastRowFirstColumn="0" w:lastRowLastColumn="0"/>
            </w:pPr>
            <w:r>
              <w:t>8000</w:t>
            </w:r>
          </w:p>
        </w:tc>
      </w:tr>
    </w:tbl>
    <w:p w:rsidR="00E52B79" w:rsidRDefault="00E52B79" w:rsidP="00F26BE2"/>
    <w:p w:rsidR="005E4092" w:rsidRDefault="00AB6402" w:rsidP="00575CA8">
      <w:r>
        <w:t xml:space="preserve">Below are sample entries created when payroll </w:t>
      </w:r>
      <w:r w:rsidR="005E4092">
        <w:t>M004012921 was posted from HRMS/Peoplesoft on 1/25/21:</w:t>
      </w:r>
    </w:p>
    <w:tbl>
      <w:tblPr>
        <w:tblStyle w:val="GridTable4"/>
        <w:tblW w:w="0" w:type="auto"/>
        <w:tblLook w:val="04A0" w:firstRow="1" w:lastRow="0" w:firstColumn="1" w:lastColumn="0" w:noHBand="0" w:noVBand="1"/>
      </w:tblPr>
      <w:tblGrid>
        <w:gridCol w:w="1443"/>
        <w:gridCol w:w="1415"/>
        <w:gridCol w:w="1384"/>
        <w:gridCol w:w="1508"/>
        <w:gridCol w:w="1440"/>
        <w:gridCol w:w="1440"/>
      </w:tblGrid>
      <w:tr w:rsidR="005E4092" w:rsidTr="00F26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5E4092" w:rsidRPr="005E4092" w:rsidRDefault="005E4092" w:rsidP="00E52B79">
            <w:pPr>
              <w:rPr>
                <w:b w:val="0"/>
              </w:rPr>
            </w:pPr>
            <w:r w:rsidRPr="005E4092">
              <w:rPr>
                <w:b w:val="0"/>
              </w:rPr>
              <w:t>Account</w:t>
            </w:r>
          </w:p>
        </w:tc>
        <w:tc>
          <w:tcPr>
            <w:tcW w:w="1415" w:type="dxa"/>
          </w:tcPr>
          <w:p w:rsidR="005E4092" w:rsidRPr="005E4092" w:rsidRDefault="005E4092" w:rsidP="00E52B79">
            <w:pPr>
              <w:cnfStyle w:val="100000000000" w:firstRow="1" w:lastRow="0" w:firstColumn="0" w:lastColumn="0" w:oddVBand="0" w:evenVBand="0" w:oddHBand="0" w:evenHBand="0" w:firstRowFirstColumn="0" w:firstRowLastColumn="0" w:lastRowFirstColumn="0" w:lastRowLastColumn="0"/>
              <w:rPr>
                <w:b w:val="0"/>
              </w:rPr>
            </w:pPr>
            <w:r w:rsidRPr="005E4092">
              <w:rPr>
                <w:b w:val="0"/>
              </w:rPr>
              <w:t>Object</w:t>
            </w:r>
          </w:p>
        </w:tc>
        <w:tc>
          <w:tcPr>
            <w:tcW w:w="1384" w:type="dxa"/>
          </w:tcPr>
          <w:p w:rsidR="005E4092" w:rsidRPr="005E4092" w:rsidRDefault="005E4092" w:rsidP="00E52B79">
            <w:pPr>
              <w:cnfStyle w:val="100000000000" w:firstRow="1" w:lastRow="0" w:firstColumn="0" w:lastColumn="0" w:oddVBand="0" w:evenVBand="0" w:oddHBand="0" w:evenHBand="0" w:firstRowFirstColumn="0" w:firstRowLastColumn="0" w:lastRowFirstColumn="0" w:lastRowLastColumn="0"/>
              <w:rPr>
                <w:b w:val="0"/>
              </w:rPr>
            </w:pPr>
            <w:r w:rsidRPr="005E4092">
              <w:rPr>
                <w:b w:val="0"/>
              </w:rPr>
              <w:t>Doc Type</w:t>
            </w:r>
          </w:p>
        </w:tc>
        <w:tc>
          <w:tcPr>
            <w:tcW w:w="1508" w:type="dxa"/>
          </w:tcPr>
          <w:p w:rsidR="005E4092" w:rsidRPr="005E4092" w:rsidRDefault="005E4092" w:rsidP="00E52B79">
            <w:pPr>
              <w:cnfStyle w:val="100000000000" w:firstRow="1" w:lastRow="0" w:firstColumn="0" w:lastColumn="0" w:oddVBand="0" w:evenVBand="0" w:oddHBand="0" w:evenHBand="0" w:firstRowFirstColumn="0" w:firstRowLastColumn="0" w:lastRowFirstColumn="0" w:lastRowLastColumn="0"/>
              <w:rPr>
                <w:b w:val="0"/>
              </w:rPr>
            </w:pPr>
            <w:r w:rsidRPr="005E4092">
              <w:rPr>
                <w:b w:val="0"/>
              </w:rPr>
              <w:t>Doc Number</w:t>
            </w:r>
          </w:p>
        </w:tc>
        <w:tc>
          <w:tcPr>
            <w:tcW w:w="1440" w:type="dxa"/>
          </w:tcPr>
          <w:p w:rsidR="005E4092" w:rsidRPr="005E4092" w:rsidRDefault="005E4092" w:rsidP="00E52B79">
            <w:pPr>
              <w:cnfStyle w:val="100000000000" w:firstRow="1" w:lastRow="0" w:firstColumn="0" w:lastColumn="0" w:oddVBand="0" w:evenVBand="0" w:oddHBand="0" w:evenHBand="0" w:firstRowFirstColumn="0" w:firstRowLastColumn="0" w:lastRowFirstColumn="0" w:lastRowLastColumn="0"/>
              <w:rPr>
                <w:b w:val="0"/>
              </w:rPr>
            </w:pPr>
            <w:r w:rsidRPr="005E4092">
              <w:rPr>
                <w:b w:val="0"/>
              </w:rPr>
              <w:t>Debit</w:t>
            </w:r>
          </w:p>
        </w:tc>
        <w:tc>
          <w:tcPr>
            <w:tcW w:w="1440" w:type="dxa"/>
          </w:tcPr>
          <w:p w:rsidR="005E4092" w:rsidRPr="005E4092" w:rsidRDefault="005E4092" w:rsidP="00E52B79">
            <w:pPr>
              <w:cnfStyle w:val="100000000000" w:firstRow="1" w:lastRow="0" w:firstColumn="0" w:lastColumn="0" w:oddVBand="0" w:evenVBand="0" w:oddHBand="0" w:evenHBand="0" w:firstRowFirstColumn="0" w:firstRowLastColumn="0" w:lastRowFirstColumn="0" w:lastRowLastColumn="0"/>
              <w:rPr>
                <w:b w:val="0"/>
              </w:rPr>
            </w:pPr>
            <w:r w:rsidRPr="005E4092">
              <w:rPr>
                <w:b w:val="0"/>
              </w:rPr>
              <w:t>Credit</w:t>
            </w:r>
          </w:p>
        </w:tc>
      </w:tr>
      <w:tr w:rsidR="005E4092" w:rsidTr="00F26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5E4092" w:rsidRPr="00F26BE2" w:rsidRDefault="005E4092" w:rsidP="00E52B79">
            <w:pPr>
              <w:rPr>
                <w:b w:val="0"/>
              </w:rPr>
            </w:pPr>
            <w:r w:rsidRPr="00F26BE2">
              <w:rPr>
                <w:b w:val="0"/>
              </w:rPr>
              <w:t>10-200-00</w:t>
            </w:r>
          </w:p>
        </w:tc>
        <w:tc>
          <w:tcPr>
            <w:tcW w:w="1415" w:type="dxa"/>
          </w:tcPr>
          <w:p w:rsidR="005E4092" w:rsidRDefault="005E4092" w:rsidP="00E52B79">
            <w:pPr>
              <w:cnfStyle w:val="000000100000" w:firstRow="0" w:lastRow="0" w:firstColumn="0" w:lastColumn="0" w:oddVBand="0" w:evenVBand="0" w:oddHBand="1" w:evenHBand="0" w:firstRowFirstColumn="0" w:firstRowLastColumn="0" w:lastRowFirstColumn="0" w:lastRowLastColumn="0"/>
            </w:pPr>
            <w:r>
              <w:t>2400</w:t>
            </w:r>
          </w:p>
        </w:tc>
        <w:tc>
          <w:tcPr>
            <w:tcW w:w="1384" w:type="dxa"/>
          </w:tcPr>
          <w:p w:rsidR="005E4092" w:rsidRDefault="005E4092" w:rsidP="00E52B79">
            <w:pPr>
              <w:cnfStyle w:val="000000100000" w:firstRow="0" w:lastRow="0" w:firstColumn="0" w:lastColumn="0" w:oddVBand="0" w:evenVBand="0" w:oddHBand="1" w:evenHBand="0" w:firstRowFirstColumn="0" w:firstRowLastColumn="0" w:lastRowFirstColumn="0" w:lastRowLastColumn="0"/>
            </w:pPr>
            <w:r>
              <w:t>PAY</w:t>
            </w:r>
          </w:p>
        </w:tc>
        <w:tc>
          <w:tcPr>
            <w:tcW w:w="1508" w:type="dxa"/>
          </w:tcPr>
          <w:p w:rsidR="005E4092" w:rsidRDefault="005E4092" w:rsidP="00E52B79">
            <w:pPr>
              <w:cnfStyle w:val="000000100000" w:firstRow="0" w:lastRow="0" w:firstColumn="0" w:lastColumn="0" w:oddVBand="0" w:evenVBand="0" w:oddHBand="1" w:evenHBand="0" w:firstRowFirstColumn="0" w:firstRowLastColumn="0" w:lastRowFirstColumn="0" w:lastRowLastColumn="0"/>
            </w:pPr>
            <w:r>
              <w:t>M04012921</w:t>
            </w:r>
          </w:p>
        </w:tc>
        <w:tc>
          <w:tcPr>
            <w:tcW w:w="1440" w:type="dxa"/>
          </w:tcPr>
          <w:p w:rsidR="005E4092" w:rsidRDefault="005E4092" w:rsidP="00E52B79">
            <w:pPr>
              <w:cnfStyle w:val="000000100000" w:firstRow="0" w:lastRow="0" w:firstColumn="0" w:lastColumn="0" w:oddVBand="0" w:evenVBand="0" w:oddHBand="1" w:evenHBand="0" w:firstRowFirstColumn="0" w:firstRowLastColumn="0" w:lastRowFirstColumn="0" w:lastRowLastColumn="0"/>
            </w:pPr>
            <w:r>
              <w:t>$10,000</w:t>
            </w:r>
          </w:p>
        </w:tc>
        <w:tc>
          <w:tcPr>
            <w:tcW w:w="1440" w:type="dxa"/>
          </w:tcPr>
          <w:p w:rsidR="005E4092" w:rsidRDefault="005E4092" w:rsidP="00E52B79">
            <w:pPr>
              <w:cnfStyle w:val="000000100000" w:firstRow="0" w:lastRow="0" w:firstColumn="0" w:lastColumn="0" w:oddVBand="0" w:evenVBand="0" w:oddHBand="1" w:evenHBand="0" w:firstRowFirstColumn="0" w:firstRowLastColumn="0" w:lastRowFirstColumn="0" w:lastRowLastColumn="0"/>
            </w:pPr>
          </w:p>
        </w:tc>
      </w:tr>
      <w:tr w:rsidR="005E4092" w:rsidTr="00F26BE2">
        <w:tc>
          <w:tcPr>
            <w:cnfStyle w:val="001000000000" w:firstRow="0" w:lastRow="0" w:firstColumn="1" w:lastColumn="0" w:oddVBand="0" w:evenVBand="0" w:oddHBand="0" w:evenHBand="0" w:firstRowFirstColumn="0" w:firstRowLastColumn="0" w:lastRowFirstColumn="0" w:lastRowLastColumn="0"/>
            <w:tcW w:w="1443" w:type="dxa"/>
          </w:tcPr>
          <w:p w:rsidR="005E4092" w:rsidRPr="00F26BE2" w:rsidRDefault="005E4092" w:rsidP="00E52B79">
            <w:pPr>
              <w:rPr>
                <w:b w:val="0"/>
              </w:rPr>
            </w:pPr>
            <w:r w:rsidRPr="00F26BE2">
              <w:rPr>
                <w:b w:val="0"/>
              </w:rPr>
              <w:t>10-200-00</w:t>
            </w:r>
          </w:p>
        </w:tc>
        <w:tc>
          <w:tcPr>
            <w:tcW w:w="1415" w:type="dxa"/>
          </w:tcPr>
          <w:p w:rsidR="005E4092" w:rsidRDefault="005E4092" w:rsidP="00E52B79">
            <w:pPr>
              <w:cnfStyle w:val="000000000000" w:firstRow="0" w:lastRow="0" w:firstColumn="0" w:lastColumn="0" w:oddVBand="0" w:evenVBand="0" w:oddHBand="0" w:evenHBand="0" w:firstRowFirstColumn="0" w:firstRowLastColumn="0" w:lastRowFirstColumn="0" w:lastRowLastColumn="0"/>
            </w:pPr>
            <w:r>
              <w:t>9050</w:t>
            </w:r>
          </w:p>
        </w:tc>
        <w:tc>
          <w:tcPr>
            <w:tcW w:w="1384" w:type="dxa"/>
          </w:tcPr>
          <w:p w:rsidR="005E4092" w:rsidRDefault="005E4092" w:rsidP="00E52B79">
            <w:pPr>
              <w:cnfStyle w:val="000000000000" w:firstRow="0" w:lastRow="0" w:firstColumn="0" w:lastColumn="0" w:oddVBand="0" w:evenVBand="0" w:oddHBand="0" w:evenHBand="0" w:firstRowFirstColumn="0" w:firstRowLastColumn="0" w:lastRowFirstColumn="0" w:lastRowLastColumn="0"/>
            </w:pPr>
            <w:r>
              <w:t>PAY</w:t>
            </w:r>
          </w:p>
        </w:tc>
        <w:tc>
          <w:tcPr>
            <w:tcW w:w="1508" w:type="dxa"/>
          </w:tcPr>
          <w:p w:rsidR="005E4092" w:rsidRPr="005E4092" w:rsidRDefault="005E4092" w:rsidP="00E52B79">
            <w:pPr>
              <w:cnfStyle w:val="000000000000" w:firstRow="0" w:lastRow="0" w:firstColumn="0" w:lastColumn="0" w:oddVBand="0" w:evenVBand="0" w:oddHBand="0" w:evenHBand="0" w:firstRowFirstColumn="0" w:firstRowLastColumn="0" w:lastRowFirstColumn="0" w:lastRowLastColumn="0"/>
              <w:rPr>
                <w:b/>
              </w:rPr>
            </w:pPr>
            <w:r>
              <w:t>M04012921</w:t>
            </w:r>
          </w:p>
        </w:tc>
        <w:tc>
          <w:tcPr>
            <w:tcW w:w="1440" w:type="dxa"/>
          </w:tcPr>
          <w:p w:rsidR="005E4092" w:rsidRDefault="005E4092" w:rsidP="00E52B79">
            <w:pPr>
              <w:cnfStyle w:val="000000000000" w:firstRow="0" w:lastRow="0" w:firstColumn="0" w:lastColumn="0" w:oddVBand="0" w:evenVBand="0" w:oddHBand="0" w:evenHBand="0" w:firstRowFirstColumn="0" w:firstRowLastColumn="0" w:lastRowFirstColumn="0" w:lastRowLastColumn="0"/>
            </w:pPr>
          </w:p>
        </w:tc>
        <w:tc>
          <w:tcPr>
            <w:tcW w:w="1440" w:type="dxa"/>
          </w:tcPr>
          <w:p w:rsidR="005E4092" w:rsidRDefault="005E4092" w:rsidP="00E52B79">
            <w:pPr>
              <w:cnfStyle w:val="000000000000" w:firstRow="0" w:lastRow="0" w:firstColumn="0" w:lastColumn="0" w:oddVBand="0" w:evenVBand="0" w:oddHBand="0" w:evenHBand="0" w:firstRowFirstColumn="0" w:firstRowLastColumn="0" w:lastRowFirstColumn="0" w:lastRowLastColumn="0"/>
            </w:pPr>
            <w:r>
              <w:t>$10,000</w:t>
            </w:r>
          </w:p>
        </w:tc>
      </w:tr>
    </w:tbl>
    <w:p w:rsidR="005E4092" w:rsidRDefault="005E4092" w:rsidP="00E52B79">
      <w:pPr>
        <w:ind w:left="720"/>
      </w:pPr>
    </w:p>
    <w:p w:rsidR="005E4092" w:rsidRDefault="005E4092" w:rsidP="00575CA8">
      <w:r>
        <w:t>The following entries, reversing the liability and crediting cash, were then created when payroll M004012921 was paid on 1/29/21:</w:t>
      </w:r>
    </w:p>
    <w:tbl>
      <w:tblPr>
        <w:tblStyle w:val="GridTable4"/>
        <w:tblW w:w="0" w:type="auto"/>
        <w:tblLook w:val="04A0" w:firstRow="1" w:lastRow="0" w:firstColumn="1" w:lastColumn="0" w:noHBand="0" w:noVBand="1"/>
      </w:tblPr>
      <w:tblGrid>
        <w:gridCol w:w="1443"/>
        <w:gridCol w:w="1415"/>
        <w:gridCol w:w="1384"/>
        <w:gridCol w:w="1508"/>
        <w:gridCol w:w="1440"/>
        <w:gridCol w:w="1440"/>
      </w:tblGrid>
      <w:tr w:rsidR="005E4092" w:rsidTr="00F26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5E4092" w:rsidRPr="005E4092" w:rsidRDefault="005E4092" w:rsidP="00F96672">
            <w:pPr>
              <w:rPr>
                <w:b w:val="0"/>
              </w:rPr>
            </w:pPr>
            <w:r w:rsidRPr="005E4092">
              <w:rPr>
                <w:b w:val="0"/>
              </w:rPr>
              <w:t>Account</w:t>
            </w:r>
          </w:p>
        </w:tc>
        <w:tc>
          <w:tcPr>
            <w:tcW w:w="1415" w:type="dxa"/>
          </w:tcPr>
          <w:p w:rsidR="005E4092" w:rsidRPr="005E4092" w:rsidRDefault="005E4092" w:rsidP="00F96672">
            <w:pPr>
              <w:cnfStyle w:val="100000000000" w:firstRow="1" w:lastRow="0" w:firstColumn="0" w:lastColumn="0" w:oddVBand="0" w:evenVBand="0" w:oddHBand="0" w:evenHBand="0" w:firstRowFirstColumn="0" w:firstRowLastColumn="0" w:lastRowFirstColumn="0" w:lastRowLastColumn="0"/>
              <w:rPr>
                <w:b w:val="0"/>
              </w:rPr>
            </w:pPr>
            <w:r w:rsidRPr="005E4092">
              <w:rPr>
                <w:b w:val="0"/>
              </w:rPr>
              <w:t>Object</w:t>
            </w:r>
          </w:p>
        </w:tc>
        <w:tc>
          <w:tcPr>
            <w:tcW w:w="1384" w:type="dxa"/>
          </w:tcPr>
          <w:p w:rsidR="005E4092" w:rsidRPr="005E4092" w:rsidRDefault="005E4092" w:rsidP="00F96672">
            <w:pPr>
              <w:cnfStyle w:val="100000000000" w:firstRow="1" w:lastRow="0" w:firstColumn="0" w:lastColumn="0" w:oddVBand="0" w:evenVBand="0" w:oddHBand="0" w:evenHBand="0" w:firstRowFirstColumn="0" w:firstRowLastColumn="0" w:lastRowFirstColumn="0" w:lastRowLastColumn="0"/>
              <w:rPr>
                <w:b w:val="0"/>
              </w:rPr>
            </w:pPr>
            <w:r w:rsidRPr="005E4092">
              <w:rPr>
                <w:b w:val="0"/>
              </w:rPr>
              <w:t>Doc Type</w:t>
            </w:r>
          </w:p>
        </w:tc>
        <w:tc>
          <w:tcPr>
            <w:tcW w:w="1508" w:type="dxa"/>
          </w:tcPr>
          <w:p w:rsidR="005E4092" w:rsidRPr="005E4092" w:rsidRDefault="005E4092" w:rsidP="00F96672">
            <w:pPr>
              <w:cnfStyle w:val="100000000000" w:firstRow="1" w:lastRow="0" w:firstColumn="0" w:lastColumn="0" w:oddVBand="0" w:evenVBand="0" w:oddHBand="0" w:evenHBand="0" w:firstRowFirstColumn="0" w:firstRowLastColumn="0" w:lastRowFirstColumn="0" w:lastRowLastColumn="0"/>
              <w:rPr>
                <w:b w:val="0"/>
              </w:rPr>
            </w:pPr>
            <w:r w:rsidRPr="005E4092">
              <w:rPr>
                <w:b w:val="0"/>
              </w:rPr>
              <w:t>Doc Number</w:t>
            </w:r>
          </w:p>
        </w:tc>
        <w:tc>
          <w:tcPr>
            <w:tcW w:w="1440" w:type="dxa"/>
          </w:tcPr>
          <w:p w:rsidR="005E4092" w:rsidRPr="005E4092" w:rsidRDefault="005E4092" w:rsidP="00F96672">
            <w:pPr>
              <w:cnfStyle w:val="100000000000" w:firstRow="1" w:lastRow="0" w:firstColumn="0" w:lastColumn="0" w:oddVBand="0" w:evenVBand="0" w:oddHBand="0" w:evenHBand="0" w:firstRowFirstColumn="0" w:firstRowLastColumn="0" w:lastRowFirstColumn="0" w:lastRowLastColumn="0"/>
              <w:rPr>
                <w:b w:val="0"/>
              </w:rPr>
            </w:pPr>
            <w:r w:rsidRPr="005E4092">
              <w:rPr>
                <w:b w:val="0"/>
              </w:rPr>
              <w:t>Debit</w:t>
            </w:r>
          </w:p>
        </w:tc>
        <w:tc>
          <w:tcPr>
            <w:tcW w:w="1440" w:type="dxa"/>
          </w:tcPr>
          <w:p w:rsidR="005E4092" w:rsidRPr="005E4092" w:rsidRDefault="005E4092" w:rsidP="00F96672">
            <w:pPr>
              <w:cnfStyle w:val="100000000000" w:firstRow="1" w:lastRow="0" w:firstColumn="0" w:lastColumn="0" w:oddVBand="0" w:evenVBand="0" w:oddHBand="0" w:evenHBand="0" w:firstRowFirstColumn="0" w:firstRowLastColumn="0" w:lastRowFirstColumn="0" w:lastRowLastColumn="0"/>
              <w:rPr>
                <w:b w:val="0"/>
              </w:rPr>
            </w:pPr>
            <w:r w:rsidRPr="005E4092">
              <w:rPr>
                <w:b w:val="0"/>
              </w:rPr>
              <w:t>Credit</w:t>
            </w:r>
          </w:p>
        </w:tc>
      </w:tr>
      <w:tr w:rsidR="005E4092" w:rsidTr="00F26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Pr>
          <w:p w:rsidR="005E4092" w:rsidRPr="00411CC5" w:rsidRDefault="005E4092" w:rsidP="00F96672">
            <w:pPr>
              <w:rPr>
                <w:b w:val="0"/>
              </w:rPr>
            </w:pPr>
            <w:r w:rsidRPr="00411CC5">
              <w:rPr>
                <w:b w:val="0"/>
              </w:rPr>
              <w:t>10-200-00</w:t>
            </w:r>
          </w:p>
        </w:tc>
        <w:tc>
          <w:tcPr>
            <w:tcW w:w="1415" w:type="dxa"/>
          </w:tcPr>
          <w:p w:rsidR="005E4092" w:rsidRDefault="005E4092" w:rsidP="00F96672">
            <w:pPr>
              <w:cnfStyle w:val="000000100000" w:firstRow="0" w:lastRow="0" w:firstColumn="0" w:lastColumn="0" w:oddVBand="0" w:evenVBand="0" w:oddHBand="1" w:evenHBand="0" w:firstRowFirstColumn="0" w:firstRowLastColumn="0" w:lastRowFirstColumn="0" w:lastRowLastColumn="0"/>
            </w:pPr>
            <w:r>
              <w:t>9050</w:t>
            </w:r>
          </w:p>
        </w:tc>
        <w:tc>
          <w:tcPr>
            <w:tcW w:w="1384" w:type="dxa"/>
          </w:tcPr>
          <w:p w:rsidR="005E4092" w:rsidRDefault="005E4092" w:rsidP="00F96672">
            <w:pPr>
              <w:cnfStyle w:val="000000100000" w:firstRow="0" w:lastRow="0" w:firstColumn="0" w:lastColumn="0" w:oddVBand="0" w:evenVBand="0" w:oddHBand="1" w:evenHBand="0" w:firstRowFirstColumn="0" w:firstRowLastColumn="0" w:lastRowFirstColumn="0" w:lastRowLastColumn="0"/>
            </w:pPr>
            <w:r>
              <w:t>PAY</w:t>
            </w:r>
          </w:p>
        </w:tc>
        <w:tc>
          <w:tcPr>
            <w:tcW w:w="1508" w:type="dxa"/>
          </w:tcPr>
          <w:p w:rsidR="005E4092" w:rsidRDefault="005E4092" w:rsidP="00F96672">
            <w:pPr>
              <w:cnfStyle w:val="000000100000" w:firstRow="0" w:lastRow="0" w:firstColumn="0" w:lastColumn="0" w:oddVBand="0" w:evenVBand="0" w:oddHBand="1" w:evenHBand="0" w:firstRowFirstColumn="0" w:firstRowLastColumn="0" w:lastRowFirstColumn="0" w:lastRowLastColumn="0"/>
            </w:pPr>
            <w:r>
              <w:t>M04012921</w:t>
            </w:r>
          </w:p>
        </w:tc>
        <w:tc>
          <w:tcPr>
            <w:tcW w:w="1440" w:type="dxa"/>
          </w:tcPr>
          <w:p w:rsidR="005E4092" w:rsidRDefault="005E4092" w:rsidP="00F96672">
            <w:pPr>
              <w:cnfStyle w:val="000000100000" w:firstRow="0" w:lastRow="0" w:firstColumn="0" w:lastColumn="0" w:oddVBand="0" w:evenVBand="0" w:oddHBand="1" w:evenHBand="0" w:firstRowFirstColumn="0" w:firstRowLastColumn="0" w:lastRowFirstColumn="0" w:lastRowLastColumn="0"/>
            </w:pPr>
            <w:r>
              <w:t>$10,000</w:t>
            </w:r>
          </w:p>
        </w:tc>
        <w:tc>
          <w:tcPr>
            <w:tcW w:w="1440" w:type="dxa"/>
          </w:tcPr>
          <w:p w:rsidR="005E4092" w:rsidRDefault="005E4092" w:rsidP="00F96672">
            <w:pPr>
              <w:cnfStyle w:val="000000100000" w:firstRow="0" w:lastRow="0" w:firstColumn="0" w:lastColumn="0" w:oddVBand="0" w:evenVBand="0" w:oddHBand="1" w:evenHBand="0" w:firstRowFirstColumn="0" w:firstRowLastColumn="0" w:lastRowFirstColumn="0" w:lastRowLastColumn="0"/>
            </w:pPr>
          </w:p>
        </w:tc>
      </w:tr>
      <w:tr w:rsidR="005E4092" w:rsidTr="00F26BE2">
        <w:tc>
          <w:tcPr>
            <w:cnfStyle w:val="001000000000" w:firstRow="0" w:lastRow="0" w:firstColumn="1" w:lastColumn="0" w:oddVBand="0" w:evenVBand="0" w:oddHBand="0" w:evenHBand="0" w:firstRowFirstColumn="0" w:firstRowLastColumn="0" w:lastRowFirstColumn="0" w:lastRowLastColumn="0"/>
            <w:tcW w:w="1443" w:type="dxa"/>
          </w:tcPr>
          <w:p w:rsidR="005E4092" w:rsidRPr="00411CC5" w:rsidRDefault="005E4092" w:rsidP="00F96672">
            <w:pPr>
              <w:rPr>
                <w:b w:val="0"/>
              </w:rPr>
            </w:pPr>
            <w:r w:rsidRPr="00411CC5">
              <w:rPr>
                <w:b w:val="0"/>
              </w:rPr>
              <w:t>10-200-00</w:t>
            </w:r>
          </w:p>
        </w:tc>
        <w:tc>
          <w:tcPr>
            <w:tcW w:w="1415" w:type="dxa"/>
          </w:tcPr>
          <w:p w:rsidR="005E4092" w:rsidRDefault="005E4092" w:rsidP="00F96672">
            <w:pPr>
              <w:cnfStyle w:val="000000000000" w:firstRow="0" w:lastRow="0" w:firstColumn="0" w:lastColumn="0" w:oddVBand="0" w:evenVBand="0" w:oddHBand="0" w:evenHBand="0" w:firstRowFirstColumn="0" w:firstRowLastColumn="0" w:lastRowFirstColumn="0" w:lastRowLastColumn="0"/>
            </w:pPr>
            <w:r>
              <w:t>8000</w:t>
            </w:r>
          </w:p>
        </w:tc>
        <w:tc>
          <w:tcPr>
            <w:tcW w:w="1384" w:type="dxa"/>
          </w:tcPr>
          <w:p w:rsidR="005E4092" w:rsidRDefault="005E4092" w:rsidP="00F96672">
            <w:pPr>
              <w:cnfStyle w:val="000000000000" w:firstRow="0" w:lastRow="0" w:firstColumn="0" w:lastColumn="0" w:oddVBand="0" w:evenVBand="0" w:oddHBand="0" w:evenHBand="0" w:firstRowFirstColumn="0" w:firstRowLastColumn="0" w:lastRowFirstColumn="0" w:lastRowLastColumn="0"/>
            </w:pPr>
            <w:r>
              <w:t>PAY</w:t>
            </w:r>
          </w:p>
        </w:tc>
        <w:tc>
          <w:tcPr>
            <w:tcW w:w="1508" w:type="dxa"/>
          </w:tcPr>
          <w:p w:rsidR="005E4092" w:rsidRPr="005E4092" w:rsidRDefault="005E4092" w:rsidP="00F96672">
            <w:pPr>
              <w:cnfStyle w:val="000000000000" w:firstRow="0" w:lastRow="0" w:firstColumn="0" w:lastColumn="0" w:oddVBand="0" w:evenVBand="0" w:oddHBand="0" w:evenHBand="0" w:firstRowFirstColumn="0" w:firstRowLastColumn="0" w:lastRowFirstColumn="0" w:lastRowLastColumn="0"/>
              <w:rPr>
                <w:b/>
              </w:rPr>
            </w:pPr>
            <w:r>
              <w:t>M04012921</w:t>
            </w:r>
          </w:p>
        </w:tc>
        <w:tc>
          <w:tcPr>
            <w:tcW w:w="1440" w:type="dxa"/>
          </w:tcPr>
          <w:p w:rsidR="005E4092" w:rsidRDefault="005E4092" w:rsidP="00F96672">
            <w:pPr>
              <w:cnfStyle w:val="000000000000" w:firstRow="0" w:lastRow="0" w:firstColumn="0" w:lastColumn="0" w:oddVBand="0" w:evenVBand="0" w:oddHBand="0" w:evenHBand="0" w:firstRowFirstColumn="0" w:firstRowLastColumn="0" w:lastRowFirstColumn="0" w:lastRowLastColumn="0"/>
            </w:pPr>
          </w:p>
        </w:tc>
        <w:tc>
          <w:tcPr>
            <w:tcW w:w="1440" w:type="dxa"/>
          </w:tcPr>
          <w:p w:rsidR="005E4092" w:rsidRDefault="005E4092" w:rsidP="00F96672">
            <w:pPr>
              <w:cnfStyle w:val="000000000000" w:firstRow="0" w:lastRow="0" w:firstColumn="0" w:lastColumn="0" w:oddVBand="0" w:evenVBand="0" w:oddHBand="0" w:evenHBand="0" w:firstRowFirstColumn="0" w:firstRowLastColumn="0" w:lastRowFirstColumn="0" w:lastRowLastColumn="0"/>
            </w:pPr>
            <w:r>
              <w:t>$10,000</w:t>
            </w:r>
          </w:p>
        </w:tc>
      </w:tr>
    </w:tbl>
    <w:p w:rsidR="005E4092" w:rsidRDefault="005E4092" w:rsidP="00E52B79">
      <w:pPr>
        <w:ind w:left="720"/>
      </w:pPr>
    </w:p>
    <w:p w:rsidR="005E4092" w:rsidRPr="00DD1C94" w:rsidRDefault="005E4092" w:rsidP="00F26BE2">
      <w:pPr>
        <w:pStyle w:val="Heading2"/>
        <w:rPr>
          <w:color w:val="C00000"/>
        </w:rPr>
      </w:pPr>
      <w:r w:rsidRPr="00DD1C94">
        <w:rPr>
          <w:color w:val="C00000"/>
        </w:rPr>
        <w:t>Month-</w:t>
      </w:r>
      <w:r w:rsidR="00954D89">
        <w:rPr>
          <w:color w:val="C00000"/>
        </w:rPr>
        <w:t>E</w:t>
      </w:r>
      <w:r w:rsidRPr="00DD1C94">
        <w:rPr>
          <w:color w:val="C00000"/>
        </w:rPr>
        <w:t xml:space="preserve">nd </w:t>
      </w:r>
      <w:r w:rsidR="00954D89">
        <w:rPr>
          <w:color w:val="C00000"/>
        </w:rPr>
        <w:t>B</w:t>
      </w:r>
      <w:r w:rsidRPr="00DD1C94">
        <w:rPr>
          <w:color w:val="C00000"/>
        </w:rPr>
        <w:t>i</w:t>
      </w:r>
      <w:r w:rsidR="00954D89">
        <w:rPr>
          <w:color w:val="C00000"/>
        </w:rPr>
        <w:t>-W</w:t>
      </w:r>
      <w:r w:rsidRPr="00DD1C94">
        <w:rPr>
          <w:color w:val="C00000"/>
        </w:rPr>
        <w:t xml:space="preserve">eekly </w:t>
      </w:r>
      <w:r w:rsidR="00954D89">
        <w:rPr>
          <w:color w:val="C00000"/>
        </w:rPr>
        <w:t>P</w:t>
      </w:r>
      <w:r w:rsidRPr="00DD1C94">
        <w:rPr>
          <w:color w:val="C00000"/>
        </w:rPr>
        <w:t xml:space="preserve">ayroll </w:t>
      </w:r>
      <w:r w:rsidR="00954D89">
        <w:rPr>
          <w:color w:val="C00000"/>
        </w:rPr>
        <w:t>A</w:t>
      </w:r>
      <w:r w:rsidRPr="00DD1C94">
        <w:rPr>
          <w:color w:val="C00000"/>
        </w:rPr>
        <w:t>ccruals</w:t>
      </w:r>
    </w:p>
    <w:p w:rsidR="005E4092" w:rsidRDefault="005E4092" w:rsidP="00F26BE2">
      <w:pPr>
        <w:pStyle w:val="Default"/>
        <w:rPr>
          <w:sz w:val="22"/>
          <w:szCs w:val="22"/>
        </w:rPr>
      </w:pPr>
      <w:r>
        <w:rPr>
          <w:sz w:val="22"/>
          <w:szCs w:val="22"/>
        </w:rPr>
        <w:t>At the end of each month, there are bi-weekly payroll expenses earned but not yet reflected in the university’s accounting ledgers.</w:t>
      </w:r>
    </w:p>
    <w:p w:rsidR="005E4092" w:rsidRDefault="005E4092" w:rsidP="005E4092">
      <w:pPr>
        <w:pStyle w:val="Default"/>
        <w:ind w:left="720"/>
        <w:rPr>
          <w:sz w:val="22"/>
          <w:szCs w:val="22"/>
        </w:rPr>
      </w:pPr>
    </w:p>
    <w:p w:rsidR="005B3579" w:rsidRDefault="005E4092" w:rsidP="00D0209D">
      <w:r>
        <w:t>Based on the partial payroll calendar below, bi-weekly payroll B002010821 had a period end date of 12/26/2020 and was posted as a January payroll (fiscal period 07). However, this entire payroll was earned in December. Bi-weekly payroll B003</w:t>
      </w:r>
      <w:r w:rsidR="005B3579">
        <w:t xml:space="preserve">012221 </w:t>
      </w:r>
      <w:r>
        <w:t>had a period end date of 1/</w:t>
      </w:r>
      <w:r w:rsidR="005B3579">
        <w:t>9</w:t>
      </w:r>
      <w:r>
        <w:t>/20</w:t>
      </w:r>
      <w:r w:rsidR="005B3579">
        <w:t>21</w:t>
      </w:r>
      <w:r>
        <w:t xml:space="preserve"> and was also posted as a January payroll. Of the 10 working days (Monday-Friday) covered by this payroll, </w:t>
      </w:r>
      <w:r w:rsidR="005B3579">
        <w:t>four days</w:t>
      </w:r>
      <w:r>
        <w:t xml:space="preserve"> occurred in December and </w:t>
      </w:r>
      <w:r w:rsidR="005B3579">
        <w:t>six</w:t>
      </w:r>
      <w:r>
        <w:t xml:space="preserve"> days occurred in January. For the December monthly operating statements, payroll expenses were accrued for the </w:t>
      </w:r>
      <w:r w:rsidR="005B3579">
        <w:t>14</w:t>
      </w:r>
      <w:r>
        <w:t xml:space="preserve"> working days earned in December but not yet posted. The accrual was based upon the last available bi-weekly payroll processed.</w:t>
      </w:r>
    </w:p>
    <w:tbl>
      <w:tblPr>
        <w:tblStyle w:val="GridTable4"/>
        <w:tblW w:w="0" w:type="auto"/>
        <w:tblLook w:val="04A0" w:firstRow="1" w:lastRow="0" w:firstColumn="1" w:lastColumn="0" w:noHBand="0" w:noVBand="1"/>
      </w:tblPr>
      <w:tblGrid>
        <w:gridCol w:w="1124"/>
        <w:gridCol w:w="1340"/>
        <w:gridCol w:w="1313"/>
        <w:gridCol w:w="1313"/>
        <w:gridCol w:w="1313"/>
        <w:gridCol w:w="1133"/>
        <w:gridCol w:w="1094"/>
      </w:tblGrid>
      <w:tr w:rsidR="00F26BE2" w:rsidTr="00954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5B3579" w:rsidRPr="00575CA8" w:rsidRDefault="005B3579" w:rsidP="005E4092">
            <w:pPr>
              <w:pStyle w:val="ListParagraph"/>
              <w:ind w:left="0"/>
              <w:rPr>
                <w:b w:val="0"/>
              </w:rPr>
            </w:pPr>
            <w:r w:rsidRPr="00575CA8">
              <w:rPr>
                <w:b w:val="0"/>
              </w:rPr>
              <w:t>Group</w:t>
            </w:r>
          </w:p>
        </w:tc>
        <w:tc>
          <w:tcPr>
            <w:tcW w:w="1340" w:type="dxa"/>
          </w:tcPr>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Pay Run ID</w:t>
            </w:r>
          </w:p>
        </w:tc>
        <w:tc>
          <w:tcPr>
            <w:tcW w:w="1313" w:type="dxa"/>
          </w:tcPr>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Pay Period Begin Date</w:t>
            </w:r>
          </w:p>
        </w:tc>
        <w:tc>
          <w:tcPr>
            <w:tcW w:w="1313" w:type="dxa"/>
          </w:tcPr>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Pay Period End Date</w:t>
            </w:r>
          </w:p>
        </w:tc>
        <w:tc>
          <w:tcPr>
            <w:tcW w:w="1313" w:type="dxa"/>
          </w:tcPr>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 xml:space="preserve">Check </w:t>
            </w:r>
          </w:p>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Date</w:t>
            </w:r>
          </w:p>
        </w:tc>
        <w:tc>
          <w:tcPr>
            <w:tcW w:w="1133" w:type="dxa"/>
          </w:tcPr>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Period</w:t>
            </w:r>
          </w:p>
        </w:tc>
        <w:tc>
          <w:tcPr>
            <w:tcW w:w="1094" w:type="dxa"/>
          </w:tcPr>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 xml:space="preserve">Fiscal </w:t>
            </w:r>
          </w:p>
          <w:p w:rsidR="005B3579" w:rsidRPr="00575CA8" w:rsidRDefault="005B3579" w:rsidP="005E4092">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575CA8">
              <w:rPr>
                <w:b w:val="0"/>
              </w:rPr>
              <w:t>Year</w:t>
            </w:r>
          </w:p>
        </w:tc>
      </w:tr>
      <w:tr w:rsidR="00F26BE2" w:rsidTr="0095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5B3579" w:rsidRPr="00954D89" w:rsidRDefault="005B3579" w:rsidP="005E4092">
            <w:pPr>
              <w:pStyle w:val="ListParagraph"/>
              <w:ind w:left="0"/>
              <w:rPr>
                <w:b w:val="0"/>
              </w:rPr>
            </w:pPr>
            <w:r w:rsidRPr="00954D89">
              <w:rPr>
                <w:b w:val="0"/>
              </w:rPr>
              <w:t>BW1</w:t>
            </w:r>
          </w:p>
        </w:tc>
        <w:tc>
          <w:tcPr>
            <w:tcW w:w="1340"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B041122420</w:t>
            </w:r>
          </w:p>
        </w:tc>
        <w:tc>
          <w:tcPr>
            <w:tcW w:w="1313"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11/29/2020</w:t>
            </w:r>
          </w:p>
        </w:tc>
        <w:tc>
          <w:tcPr>
            <w:tcW w:w="1313"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12/12/2020</w:t>
            </w:r>
          </w:p>
        </w:tc>
        <w:tc>
          <w:tcPr>
            <w:tcW w:w="1313"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12/24/2020</w:t>
            </w:r>
          </w:p>
        </w:tc>
        <w:tc>
          <w:tcPr>
            <w:tcW w:w="1133"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06</w:t>
            </w:r>
          </w:p>
        </w:tc>
        <w:tc>
          <w:tcPr>
            <w:tcW w:w="1094"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2021</w:t>
            </w:r>
          </w:p>
        </w:tc>
      </w:tr>
      <w:tr w:rsidR="00F26BE2" w:rsidTr="00954D89">
        <w:tc>
          <w:tcPr>
            <w:cnfStyle w:val="001000000000" w:firstRow="0" w:lastRow="0" w:firstColumn="1" w:lastColumn="0" w:oddVBand="0" w:evenVBand="0" w:oddHBand="0" w:evenHBand="0" w:firstRowFirstColumn="0" w:firstRowLastColumn="0" w:lastRowFirstColumn="0" w:lastRowLastColumn="0"/>
            <w:tcW w:w="1124" w:type="dxa"/>
          </w:tcPr>
          <w:p w:rsidR="005B3579" w:rsidRPr="00954D89" w:rsidRDefault="005B3579" w:rsidP="005E4092">
            <w:pPr>
              <w:pStyle w:val="ListParagraph"/>
              <w:ind w:left="0"/>
              <w:rPr>
                <w:b w:val="0"/>
              </w:rPr>
            </w:pPr>
            <w:r w:rsidRPr="00954D89">
              <w:rPr>
                <w:b w:val="0"/>
              </w:rPr>
              <w:t>BW1</w:t>
            </w:r>
          </w:p>
        </w:tc>
        <w:tc>
          <w:tcPr>
            <w:tcW w:w="1340" w:type="dxa"/>
          </w:tcPr>
          <w:p w:rsidR="005B3579" w:rsidRDefault="005B3579" w:rsidP="005E4092">
            <w:pPr>
              <w:pStyle w:val="ListParagraph"/>
              <w:ind w:left="0"/>
              <w:cnfStyle w:val="000000000000" w:firstRow="0" w:lastRow="0" w:firstColumn="0" w:lastColumn="0" w:oddVBand="0" w:evenVBand="0" w:oddHBand="0" w:evenHBand="0" w:firstRowFirstColumn="0" w:firstRowLastColumn="0" w:lastRowFirstColumn="0" w:lastRowLastColumn="0"/>
            </w:pPr>
            <w:r>
              <w:t>B0</w:t>
            </w:r>
            <w:r w:rsidR="009B64D7">
              <w:t>0</w:t>
            </w:r>
            <w:r>
              <w:t>2010821</w:t>
            </w:r>
          </w:p>
        </w:tc>
        <w:tc>
          <w:tcPr>
            <w:tcW w:w="1313" w:type="dxa"/>
          </w:tcPr>
          <w:p w:rsidR="005B3579" w:rsidRDefault="005B3579" w:rsidP="005E4092">
            <w:pPr>
              <w:pStyle w:val="ListParagraph"/>
              <w:ind w:left="0"/>
              <w:cnfStyle w:val="000000000000" w:firstRow="0" w:lastRow="0" w:firstColumn="0" w:lastColumn="0" w:oddVBand="0" w:evenVBand="0" w:oddHBand="0" w:evenHBand="0" w:firstRowFirstColumn="0" w:firstRowLastColumn="0" w:lastRowFirstColumn="0" w:lastRowLastColumn="0"/>
            </w:pPr>
            <w:r>
              <w:t>12/13/2020</w:t>
            </w:r>
          </w:p>
        </w:tc>
        <w:tc>
          <w:tcPr>
            <w:tcW w:w="1313" w:type="dxa"/>
          </w:tcPr>
          <w:p w:rsidR="005B3579" w:rsidRDefault="005B3579" w:rsidP="005E4092">
            <w:pPr>
              <w:pStyle w:val="ListParagraph"/>
              <w:ind w:left="0"/>
              <w:cnfStyle w:val="000000000000" w:firstRow="0" w:lastRow="0" w:firstColumn="0" w:lastColumn="0" w:oddVBand="0" w:evenVBand="0" w:oddHBand="0" w:evenHBand="0" w:firstRowFirstColumn="0" w:firstRowLastColumn="0" w:lastRowFirstColumn="0" w:lastRowLastColumn="0"/>
            </w:pPr>
            <w:r>
              <w:t>12/26/2020</w:t>
            </w:r>
          </w:p>
        </w:tc>
        <w:tc>
          <w:tcPr>
            <w:tcW w:w="1313" w:type="dxa"/>
          </w:tcPr>
          <w:p w:rsidR="005B3579" w:rsidRDefault="005B3579" w:rsidP="005E4092">
            <w:pPr>
              <w:pStyle w:val="ListParagraph"/>
              <w:ind w:left="0"/>
              <w:cnfStyle w:val="000000000000" w:firstRow="0" w:lastRow="0" w:firstColumn="0" w:lastColumn="0" w:oddVBand="0" w:evenVBand="0" w:oddHBand="0" w:evenHBand="0" w:firstRowFirstColumn="0" w:firstRowLastColumn="0" w:lastRowFirstColumn="0" w:lastRowLastColumn="0"/>
            </w:pPr>
            <w:r>
              <w:t>1/8/2021</w:t>
            </w:r>
          </w:p>
        </w:tc>
        <w:tc>
          <w:tcPr>
            <w:tcW w:w="1133" w:type="dxa"/>
          </w:tcPr>
          <w:p w:rsidR="005B3579" w:rsidRDefault="005B3579" w:rsidP="005E4092">
            <w:pPr>
              <w:pStyle w:val="ListParagraph"/>
              <w:ind w:left="0"/>
              <w:cnfStyle w:val="000000000000" w:firstRow="0" w:lastRow="0" w:firstColumn="0" w:lastColumn="0" w:oddVBand="0" w:evenVBand="0" w:oddHBand="0" w:evenHBand="0" w:firstRowFirstColumn="0" w:firstRowLastColumn="0" w:lastRowFirstColumn="0" w:lastRowLastColumn="0"/>
            </w:pPr>
            <w:r>
              <w:t>07</w:t>
            </w:r>
          </w:p>
        </w:tc>
        <w:tc>
          <w:tcPr>
            <w:tcW w:w="1094" w:type="dxa"/>
          </w:tcPr>
          <w:p w:rsidR="005B3579" w:rsidRDefault="005B3579" w:rsidP="005E4092">
            <w:pPr>
              <w:pStyle w:val="ListParagraph"/>
              <w:ind w:left="0"/>
              <w:cnfStyle w:val="000000000000" w:firstRow="0" w:lastRow="0" w:firstColumn="0" w:lastColumn="0" w:oddVBand="0" w:evenVBand="0" w:oddHBand="0" w:evenHBand="0" w:firstRowFirstColumn="0" w:firstRowLastColumn="0" w:lastRowFirstColumn="0" w:lastRowLastColumn="0"/>
            </w:pPr>
            <w:r>
              <w:t>2021</w:t>
            </w:r>
          </w:p>
        </w:tc>
      </w:tr>
      <w:tr w:rsidR="00F26BE2" w:rsidTr="0095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5B3579" w:rsidRPr="00954D89" w:rsidRDefault="005B3579" w:rsidP="005E4092">
            <w:pPr>
              <w:pStyle w:val="ListParagraph"/>
              <w:ind w:left="0"/>
              <w:rPr>
                <w:b w:val="0"/>
              </w:rPr>
            </w:pPr>
            <w:r w:rsidRPr="00954D89">
              <w:rPr>
                <w:b w:val="0"/>
              </w:rPr>
              <w:t>BW1</w:t>
            </w:r>
          </w:p>
        </w:tc>
        <w:tc>
          <w:tcPr>
            <w:tcW w:w="1340" w:type="dxa"/>
          </w:tcPr>
          <w:p w:rsidR="005B3579" w:rsidRDefault="005B3579" w:rsidP="005E4092">
            <w:pPr>
              <w:pStyle w:val="ListParagraph"/>
              <w:ind w:left="0"/>
              <w:cnfStyle w:val="000000100000" w:firstRow="0" w:lastRow="0" w:firstColumn="0" w:lastColumn="0" w:oddVBand="0" w:evenVBand="0" w:oddHBand="1" w:evenHBand="0" w:firstRowFirstColumn="0" w:firstRowLastColumn="0" w:lastRowFirstColumn="0" w:lastRowLastColumn="0"/>
            </w:pPr>
            <w:r>
              <w:t>B0</w:t>
            </w:r>
            <w:r w:rsidR="009B64D7">
              <w:t>0</w:t>
            </w:r>
            <w:r>
              <w:t>3012221</w:t>
            </w:r>
          </w:p>
        </w:tc>
        <w:tc>
          <w:tcPr>
            <w:tcW w:w="1313" w:type="dxa"/>
          </w:tcPr>
          <w:p w:rsidR="005B3579" w:rsidRDefault="005B3579" w:rsidP="005E4092">
            <w:pPr>
              <w:pStyle w:val="ListParagraph"/>
              <w:ind w:left="0"/>
              <w:cnfStyle w:val="000000100000" w:firstRow="0" w:lastRow="0" w:firstColumn="0" w:lastColumn="0" w:oddVBand="0" w:evenVBand="0" w:oddHBand="1" w:evenHBand="0" w:firstRowFirstColumn="0" w:firstRowLastColumn="0" w:lastRowFirstColumn="0" w:lastRowLastColumn="0"/>
            </w:pPr>
            <w:r>
              <w:t>12/27/2020</w:t>
            </w:r>
          </w:p>
        </w:tc>
        <w:tc>
          <w:tcPr>
            <w:tcW w:w="1313" w:type="dxa"/>
          </w:tcPr>
          <w:p w:rsidR="005B3579" w:rsidRDefault="005B3579" w:rsidP="005E4092">
            <w:pPr>
              <w:pStyle w:val="ListParagraph"/>
              <w:ind w:left="0"/>
              <w:cnfStyle w:val="000000100000" w:firstRow="0" w:lastRow="0" w:firstColumn="0" w:lastColumn="0" w:oddVBand="0" w:evenVBand="0" w:oddHBand="1" w:evenHBand="0" w:firstRowFirstColumn="0" w:firstRowLastColumn="0" w:lastRowFirstColumn="0" w:lastRowLastColumn="0"/>
            </w:pPr>
            <w:r>
              <w:t>1/9/2021</w:t>
            </w:r>
          </w:p>
        </w:tc>
        <w:tc>
          <w:tcPr>
            <w:tcW w:w="1313"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1/22/2021</w:t>
            </w:r>
          </w:p>
        </w:tc>
        <w:tc>
          <w:tcPr>
            <w:tcW w:w="1133"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07</w:t>
            </w:r>
          </w:p>
        </w:tc>
        <w:tc>
          <w:tcPr>
            <w:tcW w:w="1094" w:type="dxa"/>
          </w:tcPr>
          <w:p w:rsidR="005B3579" w:rsidRDefault="009B64D7" w:rsidP="005E4092">
            <w:pPr>
              <w:pStyle w:val="ListParagraph"/>
              <w:ind w:left="0"/>
              <w:cnfStyle w:val="000000100000" w:firstRow="0" w:lastRow="0" w:firstColumn="0" w:lastColumn="0" w:oddVBand="0" w:evenVBand="0" w:oddHBand="1" w:evenHBand="0" w:firstRowFirstColumn="0" w:firstRowLastColumn="0" w:lastRowFirstColumn="0" w:lastRowLastColumn="0"/>
            </w:pPr>
            <w:r>
              <w:t>2021</w:t>
            </w:r>
          </w:p>
        </w:tc>
      </w:tr>
    </w:tbl>
    <w:p w:rsidR="005B3579" w:rsidRDefault="005B3579" w:rsidP="005E4092">
      <w:pPr>
        <w:pStyle w:val="ListParagraph"/>
      </w:pPr>
    </w:p>
    <w:p w:rsidR="009B64D7" w:rsidRDefault="009B64D7" w:rsidP="00954D89">
      <w:r>
        <w:t>In this example, the base for the accrual estimate was bi-weekly payroll B041122420.</w:t>
      </w:r>
    </w:p>
    <w:p w:rsidR="009B64D7" w:rsidRDefault="00575CA8" w:rsidP="00F26BE2">
      <w:r>
        <w:t xml:space="preserve">Accrual </w:t>
      </w:r>
      <w:r w:rsidR="009B64D7">
        <w:t>Calculation:</w:t>
      </w:r>
    </w:p>
    <w:p w:rsidR="00575CA8" w:rsidRPr="00F26BE2" w:rsidRDefault="009B64D7" w:rsidP="00DD1C94">
      <w:pPr>
        <w:jc w:val="center"/>
      </w:pPr>
      <w:r w:rsidRPr="00F26BE2">
        <w:rPr>
          <w:i/>
        </w:rPr>
        <w:t>Last bi-weekly payroll of period</w:t>
      </w:r>
      <w:r w:rsidRPr="00F26BE2">
        <w:t xml:space="preserve"> × (</w:t>
      </w:r>
      <w:r w:rsidRPr="00F26BE2">
        <w:rPr>
          <w:i/>
        </w:rPr>
        <w:t>number of days to accrue</w:t>
      </w:r>
      <w:r w:rsidRPr="00F26BE2">
        <w:t xml:space="preserve"> ÷ </w:t>
      </w:r>
      <w:r w:rsidRPr="00F26BE2">
        <w:rPr>
          <w:i/>
        </w:rPr>
        <w:t>number of days in a bi-weekly pay period</w:t>
      </w:r>
      <w:r w:rsidRPr="00F26BE2">
        <w:t>)</w:t>
      </w:r>
    </w:p>
    <w:p w:rsidR="00575CA8" w:rsidRPr="00F26BE2" w:rsidRDefault="00575CA8" w:rsidP="00DD1C94">
      <w:pPr>
        <w:pStyle w:val="ListParagraph"/>
        <w:jc w:val="center"/>
      </w:pPr>
      <w:r w:rsidRPr="00F26BE2">
        <w:t>or</w:t>
      </w:r>
    </w:p>
    <w:p w:rsidR="00575CA8" w:rsidRPr="00F26BE2" w:rsidRDefault="00575CA8" w:rsidP="00F26BE2">
      <w:pPr>
        <w:jc w:val="center"/>
      </w:pPr>
      <w:r w:rsidRPr="00F26BE2">
        <w:rPr>
          <w:i/>
        </w:rPr>
        <w:t>Amounts from B041122420</w:t>
      </w:r>
      <w:r w:rsidRPr="00F26BE2">
        <w:t xml:space="preserve"> × (14 ÷ 10)</w:t>
      </w:r>
    </w:p>
    <w:p w:rsidR="00575CA8" w:rsidRDefault="00575CA8" w:rsidP="00575CA8">
      <w:pPr>
        <w:pStyle w:val="ListParagraph"/>
        <w:jc w:val="center"/>
        <w:rPr>
          <w:sz w:val="20"/>
        </w:rPr>
      </w:pPr>
    </w:p>
    <w:p w:rsidR="00DD1C94" w:rsidRPr="00DD1C94" w:rsidRDefault="00DD1C94" w:rsidP="00DD1C94">
      <w:pPr>
        <w:pStyle w:val="Heading3"/>
        <w:rPr>
          <w:color w:val="C00000"/>
        </w:rPr>
      </w:pPr>
      <w:r>
        <w:rPr>
          <w:color w:val="C00000"/>
        </w:rPr>
        <w:t xml:space="preserve">Included </w:t>
      </w:r>
      <w:r w:rsidR="00954D89">
        <w:rPr>
          <w:color w:val="C00000"/>
        </w:rPr>
        <w:t>E</w:t>
      </w:r>
      <w:r>
        <w:rPr>
          <w:color w:val="C00000"/>
        </w:rPr>
        <w:t xml:space="preserve">arn </w:t>
      </w:r>
      <w:r w:rsidR="00954D89">
        <w:rPr>
          <w:color w:val="C00000"/>
        </w:rPr>
        <w:t>C</w:t>
      </w:r>
      <w:r>
        <w:rPr>
          <w:color w:val="C00000"/>
        </w:rPr>
        <w:t>odes</w:t>
      </w:r>
    </w:p>
    <w:p w:rsidR="00575CA8" w:rsidRPr="00575CA8" w:rsidRDefault="00575CA8" w:rsidP="00F26BE2">
      <w:r w:rsidRPr="00575CA8">
        <w:t>The following table shows the earn codes selected by the bi-weekly payroll accrual program:</w:t>
      </w:r>
    </w:p>
    <w:tbl>
      <w:tblPr>
        <w:tblStyle w:val="GridTable4"/>
        <w:tblW w:w="0" w:type="auto"/>
        <w:tblLook w:val="04A0" w:firstRow="1" w:lastRow="0" w:firstColumn="1" w:lastColumn="0" w:noHBand="0" w:noVBand="1"/>
      </w:tblPr>
      <w:tblGrid>
        <w:gridCol w:w="1075"/>
        <w:gridCol w:w="1262"/>
        <w:gridCol w:w="2337"/>
        <w:gridCol w:w="1351"/>
        <w:gridCol w:w="2610"/>
      </w:tblGrid>
      <w:tr w:rsidR="00DD1C94" w:rsidTr="00954D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gridSpan w:val="2"/>
          </w:tcPr>
          <w:p w:rsidR="00DD1C94" w:rsidRPr="00954D89" w:rsidRDefault="00DD1C94" w:rsidP="00DD1C94">
            <w:r w:rsidRPr="00954D89">
              <w:t>Earn Code</w:t>
            </w:r>
          </w:p>
        </w:tc>
        <w:tc>
          <w:tcPr>
            <w:tcW w:w="2337" w:type="dxa"/>
          </w:tcPr>
          <w:p w:rsidR="00DD1C94" w:rsidRPr="00954D89" w:rsidRDefault="00DD1C94" w:rsidP="00DD1C94">
            <w:pPr>
              <w:cnfStyle w:val="100000000000" w:firstRow="1" w:lastRow="0" w:firstColumn="0" w:lastColumn="0" w:oddVBand="0" w:evenVBand="0" w:oddHBand="0" w:evenHBand="0" w:firstRowFirstColumn="0" w:firstRowLastColumn="0" w:lastRowFirstColumn="0" w:lastRowLastColumn="0"/>
            </w:pPr>
            <w:r w:rsidRPr="00954D89">
              <w:t>Description</w:t>
            </w:r>
          </w:p>
        </w:tc>
        <w:tc>
          <w:tcPr>
            <w:tcW w:w="1351" w:type="dxa"/>
          </w:tcPr>
          <w:p w:rsidR="00DD1C94" w:rsidRPr="00954D89" w:rsidRDefault="00DD1C94" w:rsidP="00DD1C94">
            <w:pPr>
              <w:cnfStyle w:val="100000000000" w:firstRow="1" w:lastRow="0" w:firstColumn="0" w:lastColumn="0" w:oddVBand="0" w:evenVBand="0" w:oddHBand="0" w:evenHBand="0" w:firstRowFirstColumn="0" w:firstRowLastColumn="0" w:lastRowFirstColumn="0" w:lastRowLastColumn="0"/>
            </w:pPr>
            <w:r w:rsidRPr="00954D89">
              <w:t>Selected?</w:t>
            </w:r>
          </w:p>
        </w:tc>
        <w:tc>
          <w:tcPr>
            <w:tcW w:w="2610" w:type="dxa"/>
          </w:tcPr>
          <w:p w:rsidR="00DD1C94" w:rsidRPr="00954D89" w:rsidRDefault="00DD1C94" w:rsidP="00DD1C94">
            <w:pPr>
              <w:cnfStyle w:val="100000000000" w:firstRow="1" w:lastRow="0" w:firstColumn="0" w:lastColumn="0" w:oddVBand="0" w:evenVBand="0" w:oddHBand="0" w:evenHBand="0" w:firstRowFirstColumn="0" w:firstRowLastColumn="0" w:lastRowFirstColumn="0" w:lastRowLastColumn="0"/>
            </w:pPr>
            <w:r w:rsidRPr="00954D89">
              <w:t>Example Object Code</w:t>
            </w:r>
          </w:p>
        </w:tc>
      </w:tr>
      <w:tr w:rsidR="00DD1C94" w:rsidTr="0095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RGN</w:t>
            </w:r>
          </w:p>
        </w:tc>
        <w:tc>
          <w:tcPr>
            <w:tcW w:w="3599" w:type="dxa"/>
            <w:gridSpan w:val="2"/>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Regular Pay Nonexempt Staff</w:t>
            </w:r>
          </w:p>
        </w:tc>
        <w:tc>
          <w:tcPr>
            <w:tcW w:w="1351"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Y</w:t>
            </w:r>
          </w:p>
        </w:tc>
        <w:tc>
          <w:tcPr>
            <w:tcW w:w="2610"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2500</w:t>
            </w:r>
          </w:p>
        </w:tc>
      </w:tr>
      <w:tr w:rsidR="00DD1C94" w:rsidTr="00954D89">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RBP</w:t>
            </w:r>
          </w:p>
        </w:tc>
        <w:tc>
          <w:tcPr>
            <w:tcW w:w="3599" w:type="dxa"/>
            <w:gridSpan w:val="2"/>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Regular Pay Biweekly Professional</w:t>
            </w:r>
          </w:p>
        </w:tc>
        <w:tc>
          <w:tcPr>
            <w:tcW w:w="1351"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Y</w:t>
            </w:r>
          </w:p>
        </w:tc>
        <w:tc>
          <w:tcPr>
            <w:tcW w:w="2610"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2480</w:t>
            </w:r>
          </w:p>
        </w:tc>
      </w:tr>
      <w:tr w:rsidR="00DD1C94" w:rsidTr="0095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RGH</w:t>
            </w:r>
          </w:p>
        </w:tc>
        <w:tc>
          <w:tcPr>
            <w:tcW w:w="3599" w:type="dxa"/>
            <w:gridSpan w:val="2"/>
          </w:tcPr>
          <w:p w:rsidR="00DD1C94" w:rsidRPr="00954D89" w:rsidRDefault="002617E5" w:rsidP="00DD1C94">
            <w:pPr>
              <w:cnfStyle w:val="000000100000" w:firstRow="0" w:lastRow="0" w:firstColumn="0" w:lastColumn="0" w:oddVBand="0" w:evenVBand="0" w:oddHBand="1" w:evenHBand="0" w:firstRowFirstColumn="0" w:firstRowLastColumn="0" w:lastRowFirstColumn="0" w:lastRowLastColumn="0"/>
            </w:pPr>
            <w:r>
              <w:t>Regular Pay Temporary</w:t>
            </w:r>
          </w:p>
        </w:tc>
        <w:tc>
          <w:tcPr>
            <w:tcW w:w="1351"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Y</w:t>
            </w:r>
          </w:p>
        </w:tc>
        <w:tc>
          <w:tcPr>
            <w:tcW w:w="2610"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3000/3500</w:t>
            </w:r>
          </w:p>
        </w:tc>
      </w:tr>
      <w:tr w:rsidR="00DD1C94" w:rsidTr="00954D89">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RGP</w:t>
            </w:r>
          </w:p>
        </w:tc>
        <w:tc>
          <w:tcPr>
            <w:tcW w:w="3599" w:type="dxa"/>
            <w:gridSpan w:val="2"/>
          </w:tcPr>
          <w:p w:rsidR="00DD1C94" w:rsidRPr="00954D89" w:rsidRDefault="00DD1C94" w:rsidP="002617E5">
            <w:pPr>
              <w:cnfStyle w:val="000000000000" w:firstRow="0" w:lastRow="0" w:firstColumn="0" w:lastColumn="0" w:oddVBand="0" w:evenVBand="0" w:oddHBand="0" w:evenHBand="0" w:firstRowFirstColumn="0" w:firstRowLastColumn="0" w:lastRowFirstColumn="0" w:lastRowLastColumn="0"/>
            </w:pPr>
            <w:r w:rsidRPr="00954D89">
              <w:t xml:space="preserve">Regular Pay </w:t>
            </w:r>
            <w:r w:rsidR="002617E5">
              <w:t>Temp with Retire</w:t>
            </w:r>
          </w:p>
        </w:tc>
        <w:tc>
          <w:tcPr>
            <w:tcW w:w="1351" w:type="dxa"/>
          </w:tcPr>
          <w:p w:rsidR="00DD1C94" w:rsidRPr="00954D89" w:rsidRDefault="007C0B4F" w:rsidP="00DD1C94">
            <w:pPr>
              <w:cnfStyle w:val="000000000000" w:firstRow="0" w:lastRow="0" w:firstColumn="0" w:lastColumn="0" w:oddVBand="0" w:evenVBand="0" w:oddHBand="0" w:evenHBand="0" w:firstRowFirstColumn="0" w:firstRowLastColumn="0" w:lastRowFirstColumn="0" w:lastRowLastColumn="0"/>
            </w:pPr>
            <w:r w:rsidRPr="00954D89">
              <w:t>Y</w:t>
            </w:r>
          </w:p>
        </w:tc>
        <w:tc>
          <w:tcPr>
            <w:tcW w:w="2610"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3050</w:t>
            </w:r>
          </w:p>
        </w:tc>
      </w:tr>
      <w:tr w:rsidR="00DD1C94" w:rsidTr="0095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RGW</w:t>
            </w:r>
          </w:p>
        </w:tc>
        <w:tc>
          <w:tcPr>
            <w:tcW w:w="3599" w:type="dxa"/>
            <w:gridSpan w:val="2"/>
          </w:tcPr>
          <w:p w:rsidR="00DD1C94" w:rsidRPr="00954D89" w:rsidRDefault="00DD1C94" w:rsidP="002617E5">
            <w:pPr>
              <w:cnfStyle w:val="000000100000" w:firstRow="0" w:lastRow="0" w:firstColumn="0" w:lastColumn="0" w:oddVBand="0" w:evenVBand="0" w:oddHBand="1" w:evenHBand="0" w:firstRowFirstColumn="0" w:firstRowLastColumn="0" w:lastRowFirstColumn="0" w:lastRowLastColumn="0"/>
            </w:pPr>
            <w:r w:rsidRPr="00954D89">
              <w:t xml:space="preserve">Regular Pay </w:t>
            </w:r>
            <w:r w:rsidR="002617E5">
              <w:t xml:space="preserve">Temp </w:t>
            </w:r>
            <w:r w:rsidRPr="00954D89">
              <w:t>Work</w:t>
            </w:r>
            <w:r w:rsidR="002617E5">
              <w:t>s</w:t>
            </w:r>
            <w:r w:rsidRPr="00954D89">
              <w:t>tudy</w:t>
            </w:r>
          </w:p>
        </w:tc>
        <w:tc>
          <w:tcPr>
            <w:tcW w:w="1351"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N</w:t>
            </w:r>
          </w:p>
        </w:tc>
        <w:tc>
          <w:tcPr>
            <w:tcW w:w="2610"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3800</w:t>
            </w:r>
          </w:p>
        </w:tc>
      </w:tr>
      <w:tr w:rsidR="00DD1C94" w:rsidTr="00954D89">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OOR</w:t>
            </w:r>
          </w:p>
        </w:tc>
        <w:tc>
          <w:tcPr>
            <w:tcW w:w="3599" w:type="dxa"/>
            <w:gridSpan w:val="2"/>
          </w:tcPr>
          <w:p w:rsidR="00DD1C94" w:rsidRPr="00954D89" w:rsidRDefault="002617E5" w:rsidP="00DD1C94">
            <w:pPr>
              <w:cnfStyle w:val="000000000000" w:firstRow="0" w:lastRow="0" w:firstColumn="0" w:lastColumn="0" w:oddVBand="0" w:evenVBand="0" w:oddHBand="0" w:evenHBand="0" w:firstRowFirstColumn="0" w:firstRowLastColumn="0" w:lastRowFirstColumn="0" w:lastRowLastColumn="0"/>
            </w:pPr>
            <w:r w:rsidRPr="002617E5">
              <w:t>California Overtime Rt</w:t>
            </w:r>
          </w:p>
        </w:tc>
        <w:tc>
          <w:tcPr>
            <w:tcW w:w="1351"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N</w:t>
            </w:r>
          </w:p>
        </w:tc>
        <w:tc>
          <w:tcPr>
            <w:tcW w:w="2610"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3200</w:t>
            </w:r>
          </w:p>
        </w:tc>
      </w:tr>
      <w:tr w:rsidR="00DD1C94" w:rsidTr="00954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FSI</w:t>
            </w:r>
          </w:p>
        </w:tc>
        <w:tc>
          <w:tcPr>
            <w:tcW w:w="3599" w:type="dxa"/>
            <w:gridSpan w:val="2"/>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Flat Rate Stagehand-Infl</w:t>
            </w:r>
          </w:p>
        </w:tc>
        <w:tc>
          <w:tcPr>
            <w:tcW w:w="1351"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Y</w:t>
            </w:r>
          </w:p>
        </w:tc>
        <w:tc>
          <w:tcPr>
            <w:tcW w:w="2610" w:type="dxa"/>
          </w:tcPr>
          <w:p w:rsidR="00DD1C94" w:rsidRPr="00954D89" w:rsidRDefault="00DD1C94" w:rsidP="00DD1C94">
            <w:pPr>
              <w:cnfStyle w:val="000000100000" w:firstRow="0" w:lastRow="0" w:firstColumn="0" w:lastColumn="0" w:oddVBand="0" w:evenVBand="0" w:oddHBand="1" w:evenHBand="0" w:firstRowFirstColumn="0" w:firstRowLastColumn="0" w:lastRowFirstColumn="0" w:lastRowLastColumn="0"/>
            </w:pPr>
            <w:r w:rsidRPr="00954D89">
              <w:t>3000</w:t>
            </w:r>
          </w:p>
        </w:tc>
      </w:tr>
      <w:tr w:rsidR="00DD1C94" w:rsidTr="00954D89">
        <w:tc>
          <w:tcPr>
            <w:cnfStyle w:val="001000000000" w:firstRow="0" w:lastRow="0" w:firstColumn="1" w:lastColumn="0" w:oddVBand="0" w:evenVBand="0" w:oddHBand="0" w:evenHBand="0" w:firstRowFirstColumn="0" w:firstRowLastColumn="0" w:lastRowFirstColumn="0" w:lastRowLastColumn="0"/>
            <w:tcW w:w="1075" w:type="dxa"/>
          </w:tcPr>
          <w:p w:rsidR="00DD1C94" w:rsidRPr="00954D89" w:rsidRDefault="00DD1C94" w:rsidP="00DD1C94">
            <w:pPr>
              <w:rPr>
                <w:b w:val="0"/>
              </w:rPr>
            </w:pPr>
            <w:r w:rsidRPr="00954D89">
              <w:rPr>
                <w:b w:val="0"/>
              </w:rPr>
              <w:t>FSR</w:t>
            </w:r>
          </w:p>
        </w:tc>
        <w:tc>
          <w:tcPr>
            <w:tcW w:w="3599" w:type="dxa"/>
            <w:gridSpan w:val="2"/>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Flat Rate Stagehand-Reg</w:t>
            </w:r>
          </w:p>
        </w:tc>
        <w:tc>
          <w:tcPr>
            <w:tcW w:w="1351"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Y</w:t>
            </w:r>
          </w:p>
        </w:tc>
        <w:tc>
          <w:tcPr>
            <w:tcW w:w="2610" w:type="dxa"/>
          </w:tcPr>
          <w:p w:rsidR="00DD1C94" w:rsidRPr="00954D89" w:rsidRDefault="00DD1C94" w:rsidP="00DD1C94">
            <w:pPr>
              <w:cnfStyle w:val="000000000000" w:firstRow="0" w:lastRow="0" w:firstColumn="0" w:lastColumn="0" w:oddVBand="0" w:evenVBand="0" w:oddHBand="0" w:evenHBand="0" w:firstRowFirstColumn="0" w:firstRowLastColumn="0" w:lastRowFirstColumn="0" w:lastRowLastColumn="0"/>
            </w:pPr>
            <w:r w:rsidRPr="00954D89">
              <w:t>3000</w:t>
            </w:r>
          </w:p>
        </w:tc>
      </w:tr>
    </w:tbl>
    <w:p w:rsidR="00575CA8" w:rsidRDefault="00015FFC" w:rsidP="00DD1C94">
      <w:r w:rsidRPr="00015FFC">
        <w:t>For bi-weekly staff, leave earn type</w:t>
      </w:r>
      <w:r>
        <w:t>s (sick, vacation, military, injury, etc.) are also accrued.</w:t>
      </w:r>
    </w:p>
    <w:p w:rsidR="00015FFC" w:rsidRDefault="00015FFC" w:rsidP="00DD1C94">
      <w:r>
        <w:t xml:space="preserve">Currently, overpayments, cancellations, and hand-drawn payments are processed with off-cycle payrolls and would be excluded from this accrual program. Also, clearing account </w:t>
      </w:r>
      <w:r>
        <w:lastRenderedPageBreak/>
        <w:t>expenses and supplemental pays are excluded from the calculation</w:t>
      </w:r>
      <w:r w:rsidR="00BA4EDE">
        <w:t>. At this time, retroactive adjustments processed with bi-weekly payrolls would be included in the payroll accrual calculation.</w:t>
      </w:r>
    </w:p>
    <w:p w:rsidR="00BA4EDE" w:rsidRDefault="00BA4EDE" w:rsidP="00DD1C94">
      <w:r>
        <w:t>When generating the accounting entries, the program will l</w:t>
      </w:r>
      <w:r w:rsidR="00832E16">
        <w:t>ist</w:t>
      </w:r>
      <w:r>
        <w:t xml:space="preserve"> as part of the document number the payrolls that are being accrued and reversed. In December, the document number used was ACCR-0203, indicating that the accrual was for bi-weekly payrolls B002010821 and B003012221.</w:t>
      </w:r>
    </w:p>
    <w:p w:rsidR="00BA4EDE" w:rsidRDefault="00BA4EDE" w:rsidP="00DD1C94">
      <w:r>
        <w:t>Accruals are posted with a document type of “PAYA” and reversed using document type “PAYN”. Both of these document types have an offset object code of 9050 and do not affect cash.</w:t>
      </w:r>
    </w:p>
    <w:p w:rsidR="00BA4EDE" w:rsidRDefault="00BA4EDE" w:rsidP="00DD1C94">
      <w:r>
        <w:t>To prevent overdrafts and to retain the budget-to-actual-to-encumbrance comparison, payroll accruals and reversals are accompanied by offsetting encumbrance transactions:</w:t>
      </w:r>
    </w:p>
    <w:p w:rsidR="00BA4EDE" w:rsidRPr="00D0209D" w:rsidRDefault="00BA4EDE" w:rsidP="00DD1C94">
      <w:pPr>
        <w:rPr>
          <w:b/>
        </w:rPr>
      </w:pPr>
      <w:r w:rsidRPr="00D0209D">
        <w:rPr>
          <w:b/>
        </w:rPr>
        <w:t>Example Accruals from December:</w:t>
      </w:r>
    </w:p>
    <w:tbl>
      <w:tblPr>
        <w:tblStyle w:val="GridTable4"/>
        <w:tblW w:w="0" w:type="auto"/>
        <w:tblLook w:val="04A0" w:firstRow="1" w:lastRow="0" w:firstColumn="1" w:lastColumn="0" w:noHBand="0" w:noVBand="1"/>
      </w:tblPr>
      <w:tblGrid>
        <w:gridCol w:w="1335"/>
        <w:gridCol w:w="1335"/>
        <w:gridCol w:w="1336"/>
        <w:gridCol w:w="1336"/>
        <w:gridCol w:w="1336"/>
        <w:gridCol w:w="1336"/>
        <w:gridCol w:w="1336"/>
      </w:tblGrid>
      <w:tr w:rsidR="00BA4EDE" w:rsidTr="00BA4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Align w:val="bottom"/>
          </w:tcPr>
          <w:p w:rsidR="00BA4EDE" w:rsidRDefault="00BA4EDE" w:rsidP="00BA4EDE">
            <w:r>
              <w:t>Account</w:t>
            </w:r>
          </w:p>
        </w:tc>
        <w:tc>
          <w:tcPr>
            <w:tcW w:w="1335" w:type="dxa"/>
            <w:vAlign w:val="bottom"/>
          </w:tcPr>
          <w:p w:rsidR="00BA4EDE" w:rsidRDefault="00BA4EDE" w:rsidP="00BA4EDE">
            <w:pPr>
              <w:cnfStyle w:val="100000000000" w:firstRow="1" w:lastRow="0" w:firstColumn="0" w:lastColumn="0" w:oddVBand="0" w:evenVBand="0" w:oddHBand="0" w:evenHBand="0" w:firstRowFirstColumn="0" w:firstRowLastColumn="0" w:lastRowFirstColumn="0" w:lastRowLastColumn="0"/>
            </w:pPr>
            <w:r>
              <w:t>Object</w:t>
            </w:r>
          </w:p>
        </w:tc>
        <w:tc>
          <w:tcPr>
            <w:tcW w:w="1336" w:type="dxa"/>
            <w:vAlign w:val="bottom"/>
          </w:tcPr>
          <w:p w:rsidR="00BA4EDE" w:rsidRDefault="00BA4EDE" w:rsidP="00BA4EDE">
            <w:pPr>
              <w:cnfStyle w:val="100000000000" w:firstRow="1" w:lastRow="0" w:firstColumn="0" w:lastColumn="0" w:oddVBand="0" w:evenVBand="0" w:oddHBand="0" w:evenHBand="0" w:firstRowFirstColumn="0" w:firstRowLastColumn="0" w:lastRowFirstColumn="0" w:lastRowLastColumn="0"/>
            </w:pPr>
            <w:r>
              <w:t>Balance Type</w:t>
            </w:r>
          </w:p>
        </w:tc>
        <w:tc>
          <w:tcPr>
            <w:tcW w:w="1336" w:type="dxa"/>
            <w:vAlign w:val="bottom"/>
          </w:tcPr>
          <w:p w:rsidR="00BA4EDE" w:rsidRDefault="00BA4EDE" w:rsidP="00BA4EDE">
            <w:pPr>
              <w:cnfStyle w:val="100000000000" w:firstRow="1" w:lastRow="0" w:firstColumn="0" w:lastColumn="0" w:oddVBand="0" w:evenVBand="0" w:oddHBand="0" w:evenHBand="0" w:firstRowFirstColumn="0" w:firstRowLastColumn="0" w:lastRowFirstColumn="0" w:lastRowLastColumn="0"/>
            </w:pPr>
            <w:r>
              <w:t>Doc Type</w:t>
            </w:r>
          </w:p>
        </w:tc>
        <w:tc>
          <w:tcPr>
            <w:tcW w:w="1336" w:type="dxa"/>
            <w:vAlign w:val="bottom"/>
          </w:tcPr>
          <w:p w:rsidR="00BA4EDE" w:rsidRDefault="00BA4EDE" w:rsidP="00BA4EDE">
            <w:pPr>
              <w:cnfStyle w:val="100000000000" w:firstRow="1" w:lastRow="0" w:firstColumn="0" w:lastColumn="0" w:oddVBand="0" w:evenVBand="0" w:oddHBand="0" w:evenHBand="0" w:firstRowFirstColumn="0" w:firstRowLastColumn="0" w:lastRowFirstColumn="0" w:lastRowLastColumn="0"/>
            </w:pPr>
            <w:r>
              <w:t>Doc Number</w:t>
            </w:r>
          </w:p>
        </w:tc>
        <w:tc>
          <w:tcPr>
            <w:tcW w:w="1336" w:type="dxa"/>
            <w:vAlign w:val="bottom"/>
          </w:tcPr>
          <w:p w:rsidR="00BA4EDE" w:rsidRDefault="00BA4EDE" w:rsidP="00BA4EDE">
            <w:pPr>
              <w:cnfStyle w:val="100000000000" w:firstRow="1" w:lastRow="0" w:firstColumn="0" w:lastColumn="0" w:oddVBand="0" w:evenVBand="0" w:oddHBand="0" w:evenHBand="0" w:firstRowFirstColumn="0" w:firstRowLastColumn="0" w:lastRowFirstColumn="0" w:lastRowLastColumn="0"/>
            </w:pPr>
            <w:r>
              <w:t>Debit</w:t>
            </w:r>
          </w:p>
        </w:tc>
        <w:tc>
          <w:tcPr>
            <w:tcW w:w="1336" w:type="dxa"/>
            <w:vAlign w:val="bottom"/>
          </w:tcPr>
          <w:p w:rsidR="00BA4EDE" w:rsidRDefault="00BA4EDE" w:rsidP="00BA4EDE">
            <w:pPr>
              <w:cnfStyle w:val="100000000000" w:firstRow="1" w:lastRow="0" w:firstColumn="0" w:lastColumn="0" w:oddVBand="0" w:evenVBand="0" w:oddHBand="0" w:evenHBand="0" w:firstRowFirstColumn="0" w:firstRowLastColumn="0" w:lastRowFirstColumn="0" w:lastRowLastColumn="0"/>
            </w:pPr>
            <w:r>
              <w:t>Credit</w:t>
            </w:r>
          </w:p>
        </w:tc>
      </w:tr>
      <w:tr w:rsidR="00BA4EDE" w:rsidTr="00BA4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rsidR="00BA4EDE" w:rsidRPr="00832E16" w:rsidRDefault="00BA4EDE" w:rsidP="00BA4EDE">
            <w:pPr>
              <w:rPr>
                <w:b w:val="0"/>
              </w:rPr>
            </w:pPr>
            <w:r w:rsidRPr="00832E16">
              <w:rPr>
                <w:b w:val="0"/>
              </w:rPr>
              <w:t>19-126-10</w:t>
            </w:r>
          </w:p>
        </w:tc>
        <w:tc>
          <w:tcPr>
            <w:tcW w:w="1335"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2500</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AC</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PAYA</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rsidRPr="009676B7">
              <w:t>ACCR-0203</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$10,000</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p>
        </w:tc>
      </w:tr>
      <w:tr w:rsidR="00BA4EDE" w:rsidTr="00BA4EDE">
        <w:tc>
          <w:tcPr>
            <w:cnfStyle w:val="001000000000" w:firstRow="0" w:lastRow="0" w:firstColumn="1" w:lastColumn="0" w:oddVBand="0" w:evenVBand="0" w:oddHBand="0" w:evenHBand="0" w:firstRowFirstColumn="0" w:firstRowLastColumn="0" w:lastRowFirstColumn="0" w:lastRowLastColumn="0"/>
            <w:tcW w:w="1335" w:type="dxa"/>
          </w:tcPr>
          <w:p w:rsidR="00BA4EDE" w:rsidRPr="00832E16" w:rsidRDefault="00BA4EDE" w:rsidP="00BA4EDE">
            <w:pPr>
              <w:rPr>
                <w:b w:val="0"/>
              </w:rPr>
            </w:pPr>
            <w:r w:rsidRPr="00832E16">
              <w:rPr>
                <w:b w:val="0"/>
              </w:rPr>
              <w:t>19-126-10</w:t>
            </w:r>
          </w:p>
        </w:tc>
        <w:tc>
          <w:tcPr>
            <w:tcW w:w="1335"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9050</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AC</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PAYA</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rsidRPr="009676B7">
              <w:t>ACCR-0203</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$10,000</w:t>
            </w:r>
          </w:p>
        </w:tc>
      </w:tr>
      <w:tr w:rsidR="00BA4EDE" w:rsidTr="00BA4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rsidR="00BA4EDE" w:rsidRPr="00832E16" w:rsidRDefault="00BA4EDE" w:rsidP="00BA4EDE">
            <w:pPr>
              <w:rPr>
                <w:b w:val="0"/>
              </w:rPr>
            </w:pPr>
            <w:r w:rsidRPr="00832E16">
              <w:rPr>
                <w:b w:val="0"/>
              </w:rPr>
              <w:t>19-126-10</w:t>
            </w:r>
          </w:p>
        </w:tc>
        <w:tc>
          <w:tcPr>
            <w:tcW w:w="1335"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2500</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IE</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PAYE</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rsidRPr="009676B7">
              <w:t>ACCR-0203</w:t>
            </w: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p>
        </w:tc>
        <w:tc>
          <w:tcPr>
            <w:tcW w:w="1336" w:type="dxa"/>
          </w:tcPr>
          <w:p w:rsidR="00BA4EDE" w:rsidRDefault="00BA4EDE" w:rsidP="00BA4EDE">
            <w:pPr>
              <w:cnfStyle w:val="000000100000" w:firstRow="0" w:lastRow="0" w:firstColumn="0" w:lastColumn="0" w:oddVBand="0" w:evenVBand="0" w:oddHBand="1" w:evenHBand="0" w:firstRowFirstColumn="0" w:firstRowLastColumn="0" w:lastRowFirstColumn="0" w:lastRowLastColumn="0"/>
            </w:pPr>
            <w:r>
              <w:t>$10,000</w:t>
            </w:r>
          </w:p>
        </w:tc>
      </w:tr>
      <w:tr w:rsidR="00BA4EDE" w:rsidTr="00BA4EDE">
        <w:tc>
          <w:tcPr>
            <w:cnfStyle w:val="001000000000" w:firstRow="0" w:lastRow="0" w:firstColumn="1" w:lastColumn="0" w:oddVBand="0" w:evenVBand="0" w:oddHBand="0" w:evenHBand="0" w:firstRowFirstColumn="0" w:firstRowLastColumn="0" w:lastRowFirstColumn="0" w:lastRowLastColumn="0"/>
            <w:tcW w:w="1335" w:type="dxa"/>
          </w:tcPr>
          <w:p w:rsidR="00BA4EDE" w:rsidRPr="00832E16" w:rsidRDefault="00BA4EDE" w:rsidP="00BA4EDE">
            <w:pPr>
              <w:rPr>
                <w:b w:val="0"/>
              </w:rPr>
            </w:pPr>
            <w:r w:rsidRPr="00832E16">
              <w:rPr>
                <w:b w:val="0"/>
              </w:rPr>
              <w:t>19-126-10</w:t>
            </w:r>
          </w:p>
        </w:tc>
        <w:tc>
          <w:tcPr>
            <w:tcW w:w="1335"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9891</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IE</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PAYE</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rsidRPr="009676B7">
              <w:t>ACCR-0203</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r>
              <w:t>$10,000</w:t>
            </w:r>
          </w:p>
        </w:tc>
        <w:tc>
          <w:tcPr>
            <w:tcW w:w="1336" w:type="dxa"/>
          </w:tcPr>
          <w:p w:rsidR="00BA4EDE" w:rsidRDefault="00BA4EDE" w:rsidP="00BA4EDE">
            <w:pPr>
              <w:cnfStyle w:val="000000000000" w:firstRow="0" w:lastRow="0" w:firstColumn="0" w:lastColumn="0" w:oddVBand="0" w:evenVBand="0" w:oddHBand="0" w:evenHBand="0" w:firstRowFirstColumn="0" w:firstRowLastColumn="0" w:lastRowFirstColumn="0" w:lastRowLastColumn="0"/>
            </w:pPr>
          </w:p>
        </w:tc>
      </w:tr>
    </w:tbl>
    <w:p w:rsidR="00BA4EDE" w:rsidRDefault="00BA4EDE" w:rsidP="00DD1C94"/>
    <w:p w:rsidR="00D0209D" w:rsidRDefault="00D0209D" w:rsidP="00DD1C94">
      <w:r>
        <w:t>The accrual records estimated payroll expenses in the month earned.</w:t>
      </w:r>
    </w:p>
    <w:p w:rsidR="00D0209D" w:rsidRPr="00D0209D" w:rsidRDefault="00D0209D" w:rsidP="00DD1C94">
      <w:pPr>
        <w:rPr>
          <w:b/>
        </w:rPr>
      </w:pPr>
      <w:r w:rsidRPr="00D0209D">
        <w:rPr>
          <w:b/>
        </w:rPr>
        <w:t>Example Reversals from January:</w:t>
      </w:r>
    </w:p>
    <w:tbl>
      <w:tblPr>
        <w:tblStyle w:val="GridTable4"/>
        <w:tblW w:w="0" w:type="auto"/>
        <w:tblLook w:val="04A0" w:firstRow="1" w:lastRow="0" w:firstColumn="1" w:lastColumn="0" w:noHBand="0" w:noVBand="1"/>
      </w:tblPr>
      <w:tblGrid>
        <w:gridCol w:w="1335"/>
        <w:gridCol w:w="1335"/>
        <w:gridCol w:w="1336"/>
        <w:gridCol w:w="1336"/>
        <w:gridCol w:w="1336"/>
        <w:gridCol w:w="1336"/>
        <w:gridCol w:w="1336"/>
      </w:tblGrid>
      <w:tr w:rsidR="00AA1CF5" w:rsidTr="00F96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Align w:val="bottom"/>
          </w:tcPr>
          <w:p w:rsidR="00AA1CF5" w:rsidRDefault="00AA1CF5" w:rsidP="00F96672">
            <w:r>
              <w:t>Account</w:t>
            </w:r>
          </w:p>
        </w:tc>
        <w:tc>
          <w:tcPr>
            <w:tcW w:w="1335" w:type="dxa"/>
            <w:vAlign w:val="bottom"/>
          </w:tcPr>
          <w:p w:rsidR="00AA1CF5" w:rsidRDefault="00AA1CF5" w:rsidP="00F96672">
            <w:pPr>
              <w:cnfStyle w:val="100000000000" w:firstRow="1" w:lastRow="0" w:firstColumn="0" w:lastColumn="0" w:oddVBand="0" w:evenVBand="0" w:oddHBand="0" w:evenHBand="0" w:firstRowFirstColumn="0" w:firstRowLastColumn="0" w:lastRowFirstColumn="0" w:lastRowLastColumn="0"/>
            </w:pPr>
            <w:r>
              <w:t>Object</w:t>
            </w:r>
          </w:p>
        </w:tc>
        <w:tc>
          <w:tcPr>
            <w:tcW w:w="1336" w:type="dxa"/>
            <w:vAlign w:val="bottom"/>
          </w:tcPr>
          <w:p w:rsidR="00AA1CF5" w:rsidRDefault="00AA1CF5" w:rsidP="00F96672">
            <w:pPr>
              <w:cnfStyle w:val="100000000000" w:firstRow="1" w:lastRow="0" w:firstColumn="0" w:lastColumn="0" w:oddVBand="0" w:evenVBand="0" w:oddHBand="0" w:evenHBand="0" w:firstRowFirstColumn="0" w:firstRowLastColumn="0" w:lastRowFirstColumn="0" w:lastRowLastColumn="0"/>
            </w:pPr>
            <w:r>
              <w:t>Balance Type</w:t>
            </w:r>
          </w:p>
        </w:tc>
        <w:tc>
          <w:tcPr>
            <w:tcW w:w="1336" w:type="dxa"/>
            <w:vAlign w:val="bottom"/>
          </w:tcPr>
          <w:p w:rsidR="00AA1CF5" w:rsidRDefault="00AA1CF5" w:rsidP="00F96672">
            <w:pPr>
              <w:cnfStyle w:val="100000000000" w:firstRow="1" w:lastRow="0" w:firstColumn="0" w:lastColumn="0" w:oddVBand="0" w:evenVBand="0" w:oddHBand="0" w:evenHBand="0" w:firstRowFirstColumn="0" w:firstRowLastColumn="0" w:lastRowFirstColumn="0" w:lastRowLastColumn="0"/>
            </w:pPr>
            <w:r>
              <w:t>Doc Type</w:t>
            </w:r>
          </w:p>
        </w:tc>
        <w:tc>
          <w:tcPr>
            <w:tcW w:w="1336" w:type="dxa"/>
            <w:vAlign w:val="bottom"/>
          </w:tcPr>
          <w:p w:rsidR="00AA1CF5" w:rsidRDefault="00AA1CF5" w:rsidP="00F96672">
            <w:pPr>
              <w:cnfStyle w:val="100000000000" w:firstRow="1" w:lastRow="0" w:firstColumn="0" w:lastColumn="0" w:oddVBand="0" w:evenVBand="0" w:oddHBand="0" w:evenHBand="0" w:firstRowFirstColumn="0" w:firstRowLastColumn="0" w:lastRowFirstColumn="0" w:lastRowLastColumn="0"/>
            </w:pPr>
            <w:r>
              <w:t>Doc Number</w:t>
            </w:r>
          </w:p>
        </w:tc>
        <w:tc>
          <w:tcPr>
            <w:tcW w:w="1336" w:type="dxa"/>
            <w:vAlign w:val="bottom"/>
          </w:tcPr>
          <w:p w:rsidR="00AA1CF5" w:rsidRDefault="00AA1CF5" w:rsidP="00F96672">
            <w:pPr>
              <w:cnfStyle w:val="100000000000" w:firstRow="1" w:lastRow="0" w:firstColumn="0" w:lastColumn="0" w:oddVBand="0" w:evenVBand="0" w:oddHBand="0" w:evenHBand="0" w:firstRowFirstColumn="0" w:firstRowLastColumn="0" w:lastRowFirstColumn="0" w:lastRowLastColumn="0"/>
            </w:pPr>
            <w:r>
              <w:t>Debit</w:t>
            </w:r>
          </w:p>
        </w:tc>
        <w:tc>
          <w:tcPr>
            <w:tcW w:w="1336" w:type="dxa"/>
            <w:vAlign w:val="bottom"/>
          </w:tcPr>
          <w:p w:rsidR="00AA1CF5" w:rsidRDefault="00AA1CF5" w:rsidP="00F96672">
            <w:pPr>
              <w:cnfStyle w:val="100000000000" w:firstRow="1" w:lastRow="0" w:firstColumn="0" w:lastColumn="0" w:oddVBand="0" w:evenVBand="0" w:oddHBand="0" w:evenHBand="0" w:firstRowFirstColumn="0" w:firstRowLastColumn="0" w:lastRowFirstColumn="0" w:lastRowLastColumn="0"/>
            </w:pPr>
            <w:r>
              <w:t>Credit</w:t>
            </w:r>
          </w:p>
        </w:tc>
      </w:tr>
      <w:tr w:rsidR="00AA1CF5" w:rsidTr="00F96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rsidR="00AA1CF5" w:rsidRPr="00832E16" w:rsidRDefault="00AA1CF5" w:rsidP="00F96672">
            <w:pPr>
              <w:rPr>
                <w:b w:val="0"/>
              </w:rPr>
            </w:pPr>
            <w:r w:rsidRPr="00832E16">
              <w:rPr>
                <w:b w:val="0"/>
              </w:rPr>
              <w:t>19-126-10</w:t>
            </w:r>
          </w:p>
        </w:tc>
        <w:tc>
          <w:tcPr>
            <w:tcW w:w="1335"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2500</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AC</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PAYN</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rsidRPr="009676B7">
              <w:t>ACCR-0203</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$10,000</w:t>
            </w:r>
          </w:p>
        </w:tc>
      </w:tr>
      <w:tr w:rsidR="00AA1CF5" w:rsidTr="00F96672">
        <w:tc>
          <w:tcPr>
            <w:cnfStyle w:val="001000000000" w:firstRow="0" w:lastRow="0" w:firstColumn="1" w:lastColumn="0" w:oddVBand="0" w:evenVBand="0" w:oddHBand="0" w:evenHBand="0" w:firstRowFirstColumn="0" w:firstRowLastColumn="0" w:lastRowFirstColumn="0" w:lastRowLastColumn="0"/>
            <w:tcW w:w="1335" w:type="dxa"/>
          </w:tcPr>
          <w:p w:rsidR="00AA1CF5" w:rsidRPr="00832E16" w:rsidRDefault="00AA1CF5" w:rsidP="00F96672">
            <w:pPr>
              <w:rPr>
                <w:b w:val="0"/>
              </w:rPr>
            </w:pPr>
            <w:r w:rsidRPr="00832E16">
              <w:rPr>
                <w:b w:val="0"/>
              </w:rPr>
              <w:t>19-126-10</w:t>
            </w:r>
          </w:p>
        </w:tc>
        <w:tc>
          <w:tcPr>
            <w:tcW w:w="1335" w:type="dxa"/>
          </w:tcPr>
          <w:p w:rsidR="00AA1CF5" w:rsidRDefault="00AA1CF5" w:rsidP="00F96672">
            <w:pPr>
              <w:cnfStyle w:val="000000000000" w:firstRow="0" w:lastRow="0" w:firstColumn="0" w:lastColumn="0" w:oddVBand="0" w:evenVBand="0" w:oddHBand="0" w:evenHBand="0" w:firstRowFirstColumn="0" w:firstRowLastColumn="0" w:lastRowFirstColumn="0" w:lastRowLastColumn="0"/>
            </w:pPr>
            <w:r>
              <w:t>9050</w:t>
            </w:r>
          </w:p>
        </w:tc>
        <w:tc>
          <w:tcPr>
            <w:tcW w:w="1336" w:type="dxa"/>
          </w:tcPr>
          <w:p w:rsidR="00AA1CF5" w:rsidRDefault="00AA1CF5" w:rsidP="00F96672">
            <w:pPr>
              <w:cnfStyle w:val="000000000000" w:firstRow="0" w:lastRow="0" w:firstColumn="0" w:lastColumn="0" w:oddVBand="0" w:evenVBand="0" w:oddHBand="0" w:evenHBand="0" w:firstRowFirstColumn="0" w:firstRowLastColumn="0" w:lastRowFirstColumn="0" w:lastRowLastColumn="0"/>
            </w:pPr>
            <w:r>
              <w:t>AC</w:t>
            </w:r>
          </w:p>
        </w:tc>
        <w:tc>
          <w:tcPr>
            <w:tcW w:w="1336" w:type="dxa"/>
          </w:tcPr>
          <w:p w:rsidR="00AA1CF5" w:rsidRDefault="00AA1CF5" w:rsidP="00F96672">
            <w:pPr>
              <w:cnfStyle w:val="000000000000" w:firstRow="0" w:lastRow="0" w:firstColumn="0" w:lastColumn="0" w:oddVBand="0" w:evenVBand="0" w:oddHBand="0" w:evenHBand="0" w:firstRowFirstColumn="0" w:firstRowLastColumn="0" w:lastRowFirstColumn="0" w:lastRowLastColumn="0"/>
            </w:pPr>
            <w:r>
              <w:t>PAYN</w:t>
            </w:r>
          </w:p>
        </w:tc>
        <w:tc>
          <w:tcPr>
            <w:tcW w:w="1336" w:type="dxa"/>
          </w:tcPr>
          <w:p w:rsidR="00AA1CF5" w:rsidRDefault="00AA1CF5" w:rsidP="00F96672">
            <w:pPr>
              <w:cnfStyle w:val="000000000000" w:firstRow="0" w:lastRow="0" w:firstColumn="0" w:lastColumn="0" w:oddVBand="0" w:evenVBand="0" w:oddHBand="0" w:evenHBand="0" w:firstRowFirstColumn="0" w:firstRowLastColumn="0" w:lastRowFirstColumn="0" w:lastRowLastColumn="0"/>
            </w:pPr>
            <w:r w:rsidRPr="009676B7">
              <w:t>ACCR-0203</w:t>
            </w:r>
          </w:p>
        </w:tc>
        <w:tc>
          <w:tcPr>
            <w:tcW w:w="1336" w:type="dxa"/>
          </w:tcPr>
          <w:p w:rsidR="00AA1CF5" w:rsidRDefault="00AA1CF5" w:rsidP="00F96672">
            <w:pPr>
              <w:cnfStyle w:val="000000000000" w:firstRow="0" w:lastRow="0" w:firstColumn="0" w:lastColumn="0" w:oddVBand="0" w:evenVBand="0" w:oddHBand="0" w:evenHBand="0" w:firstRowFirstColumn="0" w:firstRowLastColumn="0" w:lastRowFirstColumn="0" w:lastRowLastColumn="0"/>
            </w:pPr>
            <w:r w:rsidRPr="00AA1CF5">
              <w:t>$10,000</w:t>
            </w:r>
          </w:p>
        </w:tc>
        <w:tc>
          <w:tcPr>
            <w:tcW w:w="1336" w:type="dxa"/>
          </w:tcPr>
          <w:p w:rsidR="00AA1CF5" w:rsidRDefault="00AA1CF5" w:rsidP="00F96672">
            <w:pPr>
              <w:cnfStyle w:val="000000000000" w:firstRow="0" w:lastRow="0" w:firstColumn="0" w:lastColumn="0" w:oddVBand="0" w:evenVBand="0" w:oddHBand="0" w:evenHBand="0" w:firstRowFirstColumn="0" w:firstRowLastColumn="0" w:lastRowFirstColumn="0" w:lastRowLastColumn="0"/>
            </w:pPr>
          </w:p>
        </w:tc>
      </w:tr>
      <w:tr w:rsidR="00AA1CF5" w:rsidTr="00F96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rsidR="00AA1CF5" w:rsidRPr="00832E16" w:rsidRDefault="00AA1CF5" w:rsidP="00F96672">
            <w:pPr>
              <w:rPr>
                <w:b w:val="0"/>
              </w:rPr>
            </w:pPr>
            <w:r w:rsidRPr="00832E16">
              <w:rPr>
                <w:b w:val="0"/>
              </w:rPr>
              <w:t>19-126-10</w:t>
            </w:r>
          </w:p>
        </w:tc>
        <w:tc>
          <w:tcPr>
            <w:tcW w:w="1335"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2500</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IE</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PAYE</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rsidRPr="009676B7">
              <w:t>ACCR-0203</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r>
              <w:t>$10,000</w:t>
            </w:r>
          </w:p>
        </w:tc>
        <w:tc>
          <w:tcPr>
            <w:tcW w:w="1336" w:type="dxa"/>
          </w:tcPr>
          <w:p w:rsidR="00AA1CF5" w:rsidRDefault="00AA1CF5" w:rsidP="00F96672">
            <w:pPr>
              <w:cnfStyle w:val="000000100000" w:firstRow="0" w:lastRow="0" w:firstColumn="0" w:lastColumn="0" w:oddVBand="0" w:evenVBand="0" w:oddHBand="1" w:evenHBand="0" w:firstRowFirstColumn="0" w:firstRowLastColumn="0" w:lastRowFirstColumn="0" w:lastRowLastColumn="0"/>
            </w:pPr>
          </w:p>
        </w:tc>
      </w:tr>
      <w:tr w:rsidR="00AA1CF5" w:rsidTr="00F96672">
        <w:tc>
          <w:tcPr>
            <w:cnfStyle w:val="001000000000" w:firstRow="0" w:lastRow="0" w:firstColumn="1" w:lastColumn="0" w:oddVBand="0" w:evenVBand="0" w:oddHBand="0" w:evenHBand="0" w:firstRowFirstColumn="0" w:firstRowLastColumn="0" w:lastRowFirstColumn="0" w:lastRowLastColumn="0"/>
            <w:tcW w:w="1335" w:type="dxa"/>
          </w:tcPr>
          <w:p w:rsidR="00AA1CF5" w:rsidRPr="00832E16" w:rsidRDefault="00AA1CF5" w:rsidP="00AA1CF5">
            <w:pPr>
              <w:rPr>
                <w:b w:val="0"/>
              </w:rPr>
            </w:pPr>
            <w:r w:rsidRPr="00832E16">
              <w:rPr>
                <w:b w:val="0"/>
              </w:rPr>
              <w:t>19-126-10</w:t>
            </w:r>
          </w:p>
        </w:tc>
        <w:tc>
          <w:tcPr>
            <w:tcW w:w="1335" w:type="dxa"/>
          </w:tcPr>
          <w:p w:rsidR="00AA1CF5" w:rsidRDefault="00AA1CF5" w:rsidP="00AA1CF5">
            <w:pPr>
              <w:cnfStyle w:val="000000000000" w:firstRow="0" w:lastRow="0" w:firstColumn="0" w:lastColumn="0" w:oddVBand="0" w:evenVBand="0" w:oddHBand="0" w:evenHBand="0" w:firstRowFirstColumn="0" w:firstRowLastColumn="0" w:lastRowFirstColumn="0" w:lastRowLastColumn="0"/>
            </w:pPr>
            <w:r>
              <w:t>9891</w:t>
            </w:r>
          </w:p>
        </w:tc>
        <w:tc>
          <w:tcPr>
            <w:tcW w:w="1336" w:type="dxa"/>
          </w:tcPr>
          <w:p w:rsidR="00AA1CF5" w:rsidRDefault="00AA1CF5" w:rsidP="00AA1CF5">
            <w:pPr>
              <w:cnfStyle w:val="000000000000" w:firstRow="0" w:lastRow="0" w:firstColumn="0" w:lastColumn="0" w:oddVBand="0" w:evenVBand="0" w:oddHBand="0" w:evenHBand="0" w:firstRowFirstColumn="0" w:firstRowLastColumn="0" w:lastRowFirstColumn="0" w:lastRowLastColumn="0"/>
            </w:pPr>
            <w:r>
              <w:t>IE</w:t>
            </w:r>
          </w:p>
        </w:tc>
        <w:tc>
          <w:tcPr>
            <w:tcW w:w="1336" w:type="dxa"/>
          </w:tcPr>
          <w:p w:rsidR="00AA1CF5" w:rsidRDefault="00AA1CF5" w:rsidP="00AA1CF5">
            <w:pPr>
              <w:cnfStyle w:val="000000000000" w:firstRow="0" w:lastRow="0" w:firstColumn="0" w:lastColumn="0" w:oddVBand="0" w:evenVBand="0" w:oddHBand="0" w:evenHBand="0" w:firstRowFirstColumn="0" w:firstRowLastColumn="0" w:lastRowFirstColumn="0" w:lastRowLastColumn="0"/>
            </w:pPr>
            <w:r>
              <w:t>PAYE</w:t>
            </w:r>
          </w:p>
        </w:tc>
        <w:tc>
          <w:tcPr>
            <w:tcW w:w="1336" w:type="dxa"/>
          </w:tcPr>
          <w:p w:rsidR="00AA1CF5" w:rsidRDefault="00AA1CF5" w:rsidP="00AA1CF5">
            <w:pPr>
              <w:cnfStyle w:val="000000000000" w:firstRow="0" w:lastRow="0" w:firstColumn="0" w:lastColumn="0" w:oddVBand="0" w:evenVBand="0" w:oddHBand="0" w:evenHBand="0" w:firstRowFirstColumn="0" w:firstRowLastColumn="0" w:lastRowFirstColumn="0" w:lastRowLastColumn="0"/>
            </w:pPr>
            <w:r w:rsidRPr="009676B7">
              <w:t>ACCR-0203</w:t>
            </w:r>
          </w:p>
        </w:tc>
        <w:tc>
          <w:tcPr>
            <w:tcW w:w="1336" w:type="dxa"/>
          </w:tcPr>
          <w:p w:rsidR="00AA1CF5" w:rsidRDefault="00AA1CF5" w:rsidP="00AA1CF5">
            <w:pPr>
              <w:cnfStyle w:val="000000000000" w:firstRow="0" w:lastRow="0" w:firstColumn="0" w:lastColumn="0" w:oddVBand="0" w:evenVBand="0" w:oddHBand="0" w:evenHBand="0" w:firstRowFirstColumn="0" w:firstRowLastColumn="0" w:lastRowFirstColumn="0" w:lastRowLastColumn="0"/>
            </w:pPr>
          </w:p>
        </w:tc>
        <w:tc>
          <w:tcPr>
            <w:tcW w:w="1336" w:type="dxa"/>
          </w:tcPr>
          <w:p w:rsidR="00AA1CF5" w:rsidRDefault="00AA1CF5" w:rsidP="00AA1CF5">
            <w:pPr>
              <w:cnfStyle w:val="000000000000" w:firstRow="0" w:lastRow="0" w:firstColumn="0" w:lastColumn="0" w:oddVBand="0" w:evenVBand="0" w:oddHBand="0" w:evenHBand="0" w:firstRowFirstColumn="0" w:firstRowLastColumn="0" w:lastRowFirstColumn="0" w:lastRowLastColumn="0"/>
            </w:pPr>
            <w:r>
              <w:t>$10,000</w:t>
            </w:r>
          </w:p>
        </w:tc>
      </w:tr>
    </w:tbl>
    <w:p w:rsidR="00D0209D" w:rsidRDefault="00D0209D" w:rsidP="00DD1C94"/>
    <w:p w:rsidR="00AA1CF5" w:rsidRPr="00015FFC" w:rsidRDefault="00AA1CF5" w:rsidP="00DD1C94">
      <w:r>
        <w:t>The accrual reversals offset the actual payroll expenses that were booked by HRMS/Peoplesoft when payrolls B002010821 and B003012221 were posted to January.</w:t>
      </w:r>
    </w:p>
    <w:sectPr w:rsidR="00AA1CF5" w:rsidRPr="0001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B4097"/>
    <w:multiLevelType w:val="hybridMultilevel"/>
    <w:tmpl w:val="747294F2"/>
    <w:lvl w:ilvl="0" w:tplc="BDAE40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56D91"/>
    <w:multiLevelType w:val="hybridMultilevel"/>
    <w:tmpl w:val="A626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79"/>
    <w:rsid w:val="00015FFC"/>
    <w:rsid w:val="000C4DF1"/>
    <w:rsid w:val="002617E5"/>
    <w:rsid w:val="00411CC5"/>
    <w:rsid w:val="00575CA8"/>
    <w:rsid w:val="005B3579"/>
    <w:rsid w:val="005E4092"/>
    <w:rsid w:val="007C0B4F"/>
    <w:rsid w:val="00832E16"/>
    <w:rsid w:val="008764D6"/>
    <w:rsid w:val="00954D89"/>
    <w:rsid w:val="009B64D7"/>
    <w:rsid w:val="00AA1CF5"/>
    <w:rsid w:val="00AB6402"/>
    <w:rsid w:val="00B76B90"/>
    <w:rsid w:val="00BA4EDE"/>
    <w:rsid w:val="00D0209D"/>
    <w:rsid w:val="00DD1C94"/>
    <w:rsid w:val="00DE1F95"/>
    <w:rsid w:val="00E52B79"/>
    <w:rsid w:val="00F072FA"/>
    <w:rsid w:val="00F2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FE586-7F6A-402D-9D48-622EB9CA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5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1C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B79"/>
    <w:pPr>
      <w:autoSpaceDE w:val="0"/>
      <w:autoSpaceDN w:val="0"/>
      <w:adjustRightInd w:val="0"/>
      <w:spacing w:after="0" w:line="240" w:lineRule="auto"/>
    </w:pPr>
    <w:rPr>
      <w:rFonts w:ascii="Calibri" w:hAnsi="Calibri" w:cs="Calibri"/>
      <w:color w:val="000000"/>
      <w:sz w:val="24"/>
      <w:szCs w:val="24"/>
    </w:rPr>
  </w:style>
  <w:style w:type="table" w:styleId="PlainTable2">
    <w:name w:val="Plain Table 2"/>
    <w:basedOn w:val="TableNormal"/>
    <w:uiPriority w:val="42"/>
    <w:rsid w:val="00E52B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E4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92"/>
    <w:pPr>
      <w:ind w:left="720"/>
      <w:contextualSpacing/>
    </w:pPr>
  </w:style>
  <w:style w:type="paragraph" w:styleId="Title">
    <w:name w:val="Title"/>
    <w:basedOn w:val="Normal"/>
    <w:next w:val="Normal"/>
    <w:link w:val="TitleChar"/>
    <w:uiPriority w:val="10"/>
    <w:qFormat/>
    <w:rsid w:val="00575C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CA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5C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CA8"/>
    <w:rPr>
      <w:rFonts w:asciiTheme="majorHAnsi" w:eastAsiaTheme="majorEastAsia" w:hAnsiTheme="majorHAnsi" w:cstheme="majorBidi"/>
      <w:color w:val="2F5496" w:themeColor="accent1" w:themeShade="BF"/>
      <w:sz w:val="26"/>
      <w:szCs w:val="26"/>
    </w:rPr>
  </w:style>
  <w:style w:type="table" w:styleId="GridTable1Light">
    <w:name w:val="Grid Table 1 Light"/>
    <w:basedOn w:val="TableNormal"/>
    <w:uiPriority w:val="46"/>
    <w:rsid w:val="00F26B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F26BE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F26B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DD1C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63099-FC1C-4429-90C8-160383506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 Tracey S.</dc:creator>
  <cp:keywords/>
  <dc:description/>
  <cp:lastModifiedBy>etkenned@iu.edu</cp:lastModifiedBy>
  <cp:revision>2</cp:revision>
  <dcterms:created xsi:type="dcterms:W3CDTF">2021-06-08T13:34:00Z</dcterms:created>
  <dcterms:modified xsi:type="dcterms:W3CDTF">2021-06-08T13:34:00Z</dcterms:modified>
</cp:coreProperties>
</file>